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77"/>
        <w:jc w:val="right"/>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color w:val="000000" w:themeColor="text1"/>
          <w:sz w:val="24"/>
          <w:highlight w:val="none"/>
        </w:rPr>
      </w:r>
      <w:bookmarkStart w:id="2" w:name="_Toc84499260"/>
      <w:r>
        <w:rPr>
          <w:rFonts w:ascii="Times New Roman" w:hAnsi="Times New Roman" w:cs="Times New Roman" w:eastAsia="Times New Roman"/>
          <w:b/>
          <w:bCs/>
          <w:color w:val="000000" w:themeColor="text1"/>
          <w:sz w:val="24"/>
          <w:highlight w:val="none"/>
        </w:rPr>
        <w:t xml:space="preserve">Приложение</w:t>
      </w:r>
      <w:r>
        <w:rPr>
          <w:rFonts w:ascii="Times New Roman" w:hAnsi="Times New Roman" w:cs="Times New Roman" w:eastAsia="Times New Roman"/>
          <w:color w:val="000000" w:themeColor="text1"/>
          <w:sz w:val="24"/>
          <w:highlight w:val="none"/>
        </w:rPr>
      </w:r>
      <w:bookmarkEnd w:id="2"/>
      <w:r>
        <w:rPr>
          <w:rFonts w:ascii="Times New Roman" w:hAnsi="Times New Roman" w:cs="Times New Roman" w:eastAsia="Times New Roman"/>
          <w:b/>
          <w:bCs/>
          <w:color w:val="000000" w:themeColor="text1"/>
          <w:sz w:val="24"/>
          <w:highlight w:val="none"/>
        </w:rPr>
        <w:t xml:space="preserve"> 3</w:t>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37"/>
        <w:jc w:val="right"/>
        <w:spacing w:lineRule="auto" w:line="276" w:after="0"/>
        <w:rPr>
          <w:rFonts w:ascii="Times New Roman" w:hAnsi="Times New Roman" w:cs="Times New Roman" w:eastAsia="Times New Roman"/>
          <w:color w:val="000000" w:themeColor="text1"/>
          <w:highlight w:val="none"/>
        </w:rPr>
      </w:pPr>
      <w:r>
        <w:rPr>
          <w:rFonts w:ascii="Times New Roman" w:hAnsi="Times New Roman" w:cs="Times New Roman" w:eastAsia="Times New Roman"/>
          <w:b w:val="false"/>
          <w:bCs/>
          <w:i w:val="false"/>
          <w:color w:val="000000" w:themeColor="text1"/>
          <w:sz w:val="24"/>
          <w:szCs w:val="24"/>
          <w:highlight w:val="none"/>
        </w:rPr>
        <w:t xml:space="preserve">к </w:t>
      </w:r>
      <w:r>
        <w:rPr>
          <w:rFonts w:ascii="Times New Roman" w:hAnsi="Times New Roman" w:cs="Times New Roman" w:eastAsia="Times New Roman"/>
          <w:b w:val="false"/>
          <w:bCs/>
          <w:i w:val="false"/>
          <w:color w:val="000000" w:themeColor="text1"/>
          <w:sz w:val="24"/>
          <w:szCs w:val="24"/>
          <w:highlight w:val="none"/>
        </w:rPr>
        <w:t xml:space="preserve">ПООП-П</w:t>
      </w:r>
      <w:r>
        <w:rPr>
          <w:rFonts w:ascii="Times New Roman" w:hAnsi="Times New Roman" w:cs="Times New Roman" w:eastAsia="Times New Roman"/>
          <w:b w:val="false"/>
          <w:bCs/>
          <w:i w:val="false"/>
          <w:color w:val="000000" w:themeColor="text1"/>
          <w:sz w:val="24"/>
          <w:szCs w:val="24"/>
          <w:highlight w:val="none"/>
        </w:rPr>
        <w:t xml:space="preserve"> по </w:t>
      </w:r>
      <w:r>
        <w:rPr>
          <w:rFonts w:ascii="Times New Roman" w:hAnsi="Times New Roman" w:cs="Times New Roman" w:eastAsia="Times New Roman"/>
          <w:b w:val="false"/>
          <w:bCs/>
          <w:i w:val="false"/>
          <w:color w:val="000000" w:themeColor="text1"/>
          <w:sz w:val="24"/>
          <w:szCs w:val="24"/>
          <w:highlight w:val="none"/>
        </w:rPr>
        <w:t xml:space="preserve">специаль</w:t>
      </w:r>
      <w:r>
        <w:rPr>
          <w:rFonts w:ascii="Times New Roman" w:hAnsi="Times New Roman" w:cs="Times New Roman" w:eastAsia="Times New Roman"/>
          <w:b w:val="false"/>
          <w:bCs/>
          <w:i w:val="false"/>
          <w:color w:val="000000" w:themeColor="text1"/>
          <w:sz w:val="24"/>
          <w:szCs w:val="24"/>
          <w:highlight w:val="none"/>
        </w:rPr>
        <w:t xml:space="preserve">ности</w:t>
      </w:r>
      <w:r>
        <w:rPr>
          <w:rFonts w:ascii="Times New Roman" w:hAnsi="Times New Roman" w:cs="Times New Roman" w:eastAsia="Times New Roman"/>
          <w:b w:val="false"/>
          <w:bCs/>
          <w:i w:val="false"/>
          <w:color w:val="000000" w:themeColor="text1"/>
          <w:sz w:val="24"/>
          <w:szCs w:val="24"/>
          <w:highlight w:val="none"/>
        </w:rPr>
        <w:t xml:space="preserve"> </w:t>
      </w:r>
      <w:r>
        <w:rPr>
          <w:rFonts w:ascii="Times New Roman" w:hAnsi="Times New Roman" w:cs="Times New Roman" w:eastAsia="Times New Roman"/>
          <w:b w:val="false"/>
          <w:bCs/>
          <w:i w:val="false"/>
          <w:color w:val="000000" w:themeColor="text1"/>
          <w:sz w:val="24"/>
          <w:szCs w:val="24"/>
          <w:highlight w:val="none"/>
        </w:rPr>
        <w:br/>
      </w:r>
      <w:r>
        <w:rPr>
          <w:rFonts w:ascii="Times New Roman" w:hAnsi="Times New Roman" w:cs="Times New Roman" w:eastAsia="Times New Roman"/>
          <w:b w:val="false"/>
          <w:bCs/>
          <w:i w:val="false"/>
          <w:color w:val="000000" w:themeColor="text1"/>
          <w:sz w:val="24"/>
          <w:szCs w:val="24"/>
          <w:highlight w:val="none"/>
        </w:rPr>
        <w:t xml:space="preserve">19.02.12 Технология продуктов питания </w:t>
      </w:r>
      <w:r>
        <w:rPr>
          <w:rFonts w:ascii="Times New Roman" w:hAnsi="Times New Roman" w:cs="Times New Roman" w:eastAsia="Times New Roman"/>
          <w:b w:val="false"/>
          <w:i w:val="false"/>
          <w:color w:val="000000" w:themeColor="text1"/>
          <w:sz w:val="24"/>
          <w:szCs w:val="24"/>
          <w:highlight w:val="none"/>
        </w:rPr>
      </w:r>
      <w:r>
        <w:rPr>
          <w:rFonts w:ascii="Times New Roman" w:hAnsi="Times New Roman" w:cs="Times New Roman" w:eastAsia="Times New Roman"/>
          <w:color w:val="000000" w:themeColor="text1"/>
          <w:sz w:val="24"/>
        </w:rPr>
      </w:r>
    </w:p>
    <w:p>
      <w:pPr>
        <w:pStyle w:val="637"/>
        <w:jc w:val="right"/>
        <w:spacing w:lineRule="auto" w:line="276" w:after="0"/>
        <w:rPr>
          <w:rFonts w:ascii="Times New Roman" w:hAnsi="Times New Roman" w:cs="Times New Roman" w:eastAsia="Times New Roman"/>
          <w:color w:val="000000" w:themeColor="text1"/>
          <w:highlight w:val="none"/>
        </w:rPr>
      </w:pPr>
      <w:r>
        <w:rPr>
          <w:rFonts w:ascii="Times New Roman" w:hAnsi="Times New Roman" w:cs="Times New Roman" w:eastAsia="Times New Roman"/>
          <w:b w:val="false"/>
          <w:bCs/>
          <w:i w:val="false"/>
          <w:color w:val="000000" w:themeColor="text1"/>
          <w:sz w:val="24"/>
          <w:szCs w:val="24"/>
          <w:highlight w:val="none"/>
        </w:rPr>
        <w:t xml:space="preserve">животного происхождения</w:t>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i/>
          <w:color w:val="000000" w:themeColor="text1"/>
          <w:sz w:val="24"/>
          <w:highlight w:val="none"/>
        </w:rPr>
      </w: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b/>
          <w:iCs/>
          <w:color w:val="000000" w:themeColor="text1"/>
          <w:sz w:val="24"/>
          <w:szCs w:val="24"/>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t xml:space="preserve">ПРИМЕРНАЯ РАБОЧАЯ ПРОГРАММА </w:t>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color w:val="000000" w:themeColor="text1"/>
          <w:highlight w:val="none"/>
        </w:rPr>
      </w:pP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b/>
          <w:color w:val="000000" w:themeColor="text1"/>
          <w:sz w:val="24"/>
        </w:rPr>
        <w:t xml:space="preserve">ОБЩЕОБРАЗОВАТЕЛЬНОЙ ДИСЦИПЛИН</w:t>
      </w:r>
      <w:r>
        <w:rPr>
          <w:rFonts w:ascii="Times New Roman" w:hAnsi="Times New Roman" w:cs="Times New Roman" w:eastAsia="Times New Roman"/>
          <w:b/>
          <w:color w:val="000000" w:themeColor="text1"/>
          <w:sz w:val="24"/>
        </w:rPr>
        <w:t xml:space="preserve">Ы</w:t>
      </w:r>
      <w:r>
        <w:rPr>
          <w:rFonts w:ascii="Times New Roman" w:hAnsi="Times New Roman" w:cs="Times New Roman" w:eastAsia="Times New Roman"/>
          <w:b/>
          <w:color w:val="000000" w:themeColor="text1"/>
          <w:sz w:val="24"/>
          <w:szCs w:val="28"/>
          <w:highlight w:val="none"/>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lang w:eastAsia="en-US"/>
        </w:rPr>
        <w:t xml:space="preserve">ООД.08 </w:t>
      </w:r>
      <w:r>
        <w:rPr>
          <w:rFonts w:ascii="Times New Roman" w:hAnsi="Times New Roman" w:cs="Times New Roman" w:eastAsia="Times New Roman"/>
          <w:b/>
          <w:color w:val="000000" w:themeColor="text1"/>
          <w:sz w:val="24"/>
          <w:szCs w:val="28"/>
          <w:lang w:eastAsia="en-US"/>
        </w:rPr>
        <w:t xml:space="preserve">Обществознание</w:t>
      </w:r>
      <w:r>
        <w:rPr>
          <w:rFonts w:ascii="Times New Roman" w:hAnsi="Times New Roman" w:cs="Times New Roman" w:eastAsia="Times New Roman"/>
          <w:b/>
          <w:i/>
          <w:color w:val="000000" w:themeColor="text1"/>
          <w:sz w:val="24"/>
          <w:szCs w:val="28"/>
          <w:vertAlign w:val="superscript"/>
          <w:lang w:eastAsia="en-US"/>
        </w:rPr>
      </w:r>
      <w:r>
        <w:rPr>
          <w:rFonts w:ascii="Times New Roman" w:hAnsi="Times New Roman" w:cs="Times New Roman" w:eastAsia="Times New Roman"/>
          <w:color w:val="000000" w:themeColor="text1"/>
          <w:sz w:val="24"/>
        </w:rPr>
      </w:r>
    </w:p>
    <w:p>
      <w:pPr>
        <w:pStyle w:val="637"/>
        <w:jc w:val="center"/>
        <w:spacing w:lineRule="auto" w:line="276" w:after="160"/>
        <w:rPr>
          <w:rFonts w:ascii="Times New Roman" w:hAnsi="Times New Roman" w:cs="Times New Roman" w:eastAsia="Times New Roman"/>
          <w:bCs/>
          <w:iCs/>
          <w:color w:val="000000" w:themeColor="text1"/>
          <w:sz w:val="24"/>
          <w:szCs w:val="28"/>
        </w:rPr>
      </w:pPr>
      <w:r>
        <w:rPr>
          <w:rFonts w:ascii="Times New Roman" w:hAnsi="Times New Roman" w:cs="Times New Roman" w:eastAsia="Times New Roman"/>
          <w:bCs/>
          <w:iCs/>
          <w:color w:val="000000" w:themeColor="text1"/>
          <w:sz w:val="24"/>
          <w:szCs w:val="28"/>
          <w:lang w:eastAsia="en-US"/>
        </w:rPr>
      </w:r>
      <w:r>
        <w:rPr>
          <w:rFonts w:ascii="Times New Roman" w:hAnsi="Times New Roman" w:cs="Times New Roman" w:eastAsia="Times New Roman"/>
          <w:color w:val="000000" w:themeColor="text1"/>
          <w:sz w:val="24"/>
        </w:rPr>
      </w:r>
    </w:p>
    <w:p>
      <w:pPr>
        <w:pStyle w:val="637"/>
        <w:jc w:val="center"/>
        <w:spacing w:lineRule="auto" w:line="276" w:after="160"/>
        <w:rPr>
          <w:rFonts w:ascii="Times New Roman" w:hAnsi="Times New Roman" w:cs="Times New Roman" w:eastAsia="Times New Roman"/>
          <w:b/>
          <w:i/>
          <w:color w:val="000000" w:themeColor="text1"/>
          <w:sz w:val="24"/>
          <w:szCs w:val="28"/>
        </w:rPr>
      </w:pPr>
      <w:r>
        <w:rPr>
          <w:rFonts w:ascii="Times New Roman" w:hAnsi="Times New Roman" w:cs="Times New Roman" w:eastAsia="Times New Roman"/>
          <w:b/>
          <w:i/>
          <w:color w:val="000000" w:themeColor="text1"/>
          <w:sz w:val="24"/>
          <w:szCs w:val="28"/>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szCs w:val="28"/>
        </w:rPr>
      </w:pPr>
      <w:r>
        <w:rPr>
          <w:rFonts w:ascii="Times New Roman" w:hAnsi="Times New Roman" w:cs="Times New Roman" w:eastAsia="Times New Roman"/>
          <w:b/>
          <w:i/>
          <w:color w:val="000000" w:themeColor="text1"/>
          <w:sz w:val="24"/>
          <w:szCs w:val="28"/>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jc w:val="center"/>
        <w:spacing w:lineRule="auto" w:line="276" w:after="160"/>
        <w:rPr>
          <w:rFonts w:ascii="Times New Roman" w:hAnsi="Times New Roman" w:cs="Times New Roman" w:eastAsia="Times New Roman"/>
          <w:b/>
          <w:i/>
          <w:color w:val="000000" w:themeColor="text1"/>
          <w:sz w:val="24"/>
        </w:rPr>
      </w:pPr>
      <w:r>
        <w:rPr>
          <w:rFonts w:ascii="Times New Roman" w:hAnsi="Times New Roman" w:cs="Times New Roman" w:eastAsia="Times New Roman"/>
          <w:b/>
          <w:i/>
          <w:color w:val="000000" w:themeColor="text1"/>
          <w:sz w:val="24"/>
          <w:lang w:eastAsia="en-US"/>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i/>
          <w:color w:val="000000" w:themeColor="text1"/>
          <w:sz w:val="24"/>
          <w:szCs w:val="24"/>
        </w:rPr>
      </w:pPr>
      <w:r>
        <w:rPr>
          <w:rFonts w:ascii="Times New Roman" w:hAnsi="Times New Roman" w:cs="Times New Roman" w:eastAsia="Times New Roman"/>
          <w:b/>
          <w:i/>
          <w:color w:val="000000" w:themeColor="text1"/>
          <w:sz w:val="24"/>
          <w:szCs w:val="24"/>
        </w:rPr>
        <w:t xml:space="preserve">2022 г.</w:t>
      </w: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i/>
          <w:color w:val="000000" w:themeColor="text1"/>
          <w:sz w:val="24"/>
          <w:szCs w:val="28"/>
        </w:rPr>
      </w:pPr>
      <w:r>
        <w:rPr>
          <w:rFonts w:ascii="Times New Roman" w:hAnsi="Times New Roman" w:cs="Times New Roman" w:eastAsia="Times New Roman"/>
          <w:color w:val="000000" w:themeColor="text1"/>
          <w:sz w:val="24"/>
        </w:rPr>
      </w:r>
      <w:bookmarkEnd w:id="0"/>
      <w:r>
        <w:rPr>
          <w:rFonts w:ascii="Times New Roman" w:hAnsi="Times New Roman" w:cs="Times New Roman" w:eastAsia="Times New Roman"/>
          <w:b/>
          <w:bCs/>
          <w:iCs/>
          <w:color w:val="000000" w:themeColor="text1"/>
          <w:sz w:val="24"/>
          <w:szCs w:val="28"/>
        </w:rPr>
        <w:br w:type="page"/>
      </w:r>
      <w:r>
        <w:rPr>
          <w:rFonts w:ascii="Times New Roman" w:hAnsi="Times New Roman" w:cs="Times New Roman" w:eastAsia="Times New Roman"/>
          <w:b/>
          <w:i/>
          <w:color w:val="000000" w:themeColor="text1"/>
          <w:sz w:val="24"/>
          <w:szCs w:val="28"/>
        </w:rPr>
        <w:t xml:space="preserve">СОДЕРЖАНИЕ</w:t>
      </w:r>
      <w:r>
        <w:rPr>
          <w:rFonts w:ascii="Times New Roman" w:hAnsi="Times New Roman" w:cs="Times New Roman" w:eastAsia="Times New Roman"/>
          <w:color w:val="000000" w:themeColor="text1"/>
          <w:sz w:val="24"/>
        </w:rPr>
      </w:r>
    </w:p>
    <w:p>
      <w:pPr>
        <w:pStyle w:val="637"/>
        <w:spacing w:lineRule="auto" w:line="276" w:after="0"/>
        <w:rPr>
          <w:rFonts w:ascii="Times New Roman" w:hAnsi="Times New Roman" w:cs="Times New Roman" w:eastAsia="Times New Roman"/>
          <w:b/>
          <w:i/>
          <w:color w:val="000000" w:themeColor="text1"/>
          <w:sz w:val="24"/>
          <w:szCs w:val="28"/>
        </w:rPr>
      </w:pPr>
      <w:r>
        <w:rPr>
          <w:rFonts w:ascii="Times New Roman" w:hAnsi="Times New Roman" w:cs="Times New Roman" w:eastAsia="Times New Roman"/>
          <w:b/>
          <w:i/>
          <w:color w:val="000000" w:themeColor="text1"/>
          <w:sz w:val="24"/>
          <w:szCs w:val="28"/>
        </w:rPr>
      </w:r>
      <w:r>
        <w:rPr>
          <w:rFonts w:ascii="Times New Roman" w:hAnsi="Times New Roman" w:cs="Times New Roman" w:eastAsia="Times New Roman"/>
          <w:color w:val="000000" w:themeColor="text1"/>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37"/>
              <w:numPr>
                <w:ilvl w:val="0"/>
                <w:numId w:val="1"/>
              </w:numP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ОБЩАЯ ХАРАКТЕРИСТИКА </w:t>
            </w:r>
            <w:r>
              <w:rPr>
                <w:rFonts w:ascii="Times New Roman" w:hAnsi="Times New Roman" w:cs="Times New Roman" w:eastAsia="Times New Roman"/>
                <w:b/>
                <w:color w:val="000000" w:themeColor="text1"/>
                <w:sz w:val="24"/>
                <w:szCs w:val="28"/>
              </w:rPr>
              <w:t xml:space="preserve">ПРИМЕРНОЙ </w:t>
            </w:r>
            <w:r>
              <w:rPr>
                <w:rFonts w:ascii="Times New Roman" w:hAnsi="Times New Roman" w:cs="Times New Roman" w:eastAsia="Times New Roman"/>
                <w:b/>
                <w:color w:val="000000" w:themeColor="text1"/>
                <w:sz w:val="24"/>
                <w:szCs w:val="28"/>
              </w:rPr>
              <w:t xml:space="preserve">РАБОЧЕЙ ПРОГРАММЫ</w:t>
            </w:r>
            <w:r>
              <w:rPr>
                <w:rFonts w:ascii="Times New Roman" w:hAnsi="Times New Roman" w:cs="Times New Roman" w:eastAsia="Times New Roman"/>
                <w:b/>
                <w:color w:val="000000" w:themeColor="text1"/>
                <w:sz w:val="24"/>
                <w:szCs w:val="28"/>
              </w:rPr>
              <w:t xml:space="preserve"> УЧЕБ</w:t>
            </w:r>
            <w:r>
              <w:rPr>
                <w:rFonts w:ascii="Times New Roman" w:hAnsi="Times New Roman" w:cs="Times New Roman" w:eastAsia="Times New Roman"/>
                <w:b/>
                <w:color w:val="000000" w:themeColor="text1"/>
                <w:sz w:val="24"/>
                <w:szCs w:val="28"/>
              </w:rPr>
              <w:t xml:space="preserve">НОГО ПРЕДМЕТА</w:t>
            </w: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37"/>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37"/>
              <w:numPr>
                <w:ilvl w:val="0"/>
                <w:numId w:val="1"/>
              </w:numP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СТРУКТУРА И СОДЕРЖАНИЕ </w:t>
            </w:r>
            <w:r>
              <w:rPr>
                <w:rFonts w:ascii="Times New Roman" w:hAnsi="Times New Roman" w:cs="Times New Roman" w:eastAsia="Times New Roman"/>
                <w:b/>
                <w:color w:val="000000" w:themeColor="text1"/>
                <w:sz w:val="24"/>
                <w:szCs w:val="28"/>
              </w:rPr>
              <w:t xml:space="preserve">УЧЕБНОГО ПРЕДМЕТА</w:t>
            </w:r>
            <w:r>
              <w:rPr>
                <w:rFonts w:ascii="Times New Roman" w:hAnsi="Times New Roman" w:cs="Times New Roman" w:eastAsia="Times New Roman"/>
                <w:color w:val="000000" w:themeColor="text1"/>
                <w:sz w:val="24"/>
              </w:rPr>
            </w:r>
          </w:p>
          <w:p>
            <w:pPr>
              <w:pStyle w:val="637"/>
              <w:numPr>
                <w:ilvl w:val="0"/>
                <w:numId w:val="1"/>
              </w:numP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УСЛОВИЯ РЕАЛИЗАЦИИ </w:t>
            </w:r>
            <w:r>
              <w:rPr>
                <w:rFonts w:ascii="Times New Roman" w:hAnsi="Times New Roman" w:cs="Times New Roman" w:eastAsia="Times New Roman"/>
                <w:b/>
                <w:color w:val="000000" w:themeColor="text1"/>
                <w:sz w:val="24"/>
                <w:szCs w:val="28"/>
              </w:rPr>
              <w:t xml:space="preserve">УЧЕБНОГО ПРЕДМЕТА</w:t>
            </w: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37"/>
              <w:ind w:left="644"/>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637"/>
              <w:numPr>
                <w:ilvl w:val="0"/>
                <w:numId w:val="1"/>
              </w:numP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КОНТРОЛЬ И ОЦЕНКА РЕЗУЛЬТАТОВ ОСВОЕНИЯ </w:t>
            </w:r>
            <w:r>
              <w:rPr>
                <w:rFonts w:ascii="Times New Roman" w:hAnsi="Times New Roman" w:cs="Times New Roman" w:eastAsia="Times New Roman"/>
                <w:b/>
                <w:color w:val="000000" w:themeColor="text1"/>
                <w:sz w:val="24"/>
                <w:szCs w:val="28"/>
              </w:rPr>
              <w:t xml:space="preserve">УЧЕБНОГО ПРЕДМЕТА</w:t>
            </w: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p>
            <w:pPr>
              <w:pStyle w:val="637"/>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637"/>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tc>
      </w:tr>
    </w:tbl>
    <w:p>
      <w:pPr>
        <w:pStyle w:val="637"/>
        <w:numPr>
          <w:ilvl w:val="0"/>
          <w:numId w:val="2"/>
        </w:numPr>
        <w:jc w:val="cente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i/>
          <w:color w:val="000000" w:themeColor="text1"/>
          <w:sz w:val="24"/>
          <w:szCs w:val="28"/>
          <w:u w:val="single"/>
        </w:rPr>
        <w:br w:type="page"/>
      </w:r>
      <w:r>
        <w:rPr>
          <w:rFonts w:ascii="Times New Roman" w:hAnsi="Times New Roman" w:cs="Times New Roman" w:eastAsia="Times New Roman"/>
          <w:b/>
          <w:color w:val="000000" w:themeColor="text1"/>
          <w:sz w:val="24"/>
          <w:szCs w:val="28"/>
        </w:rPr>
        <w:t xml:space="preserve">ОБЩАЯ ХАРАКТЕРИСТИКА </w:t>
      </w:r>
      <w:r>
        <w:rPr>
          <w:rFonts w:ascii="Times New Roman" w:hAnsi="Times New Roman" w:cs="Times New Roman" w:eastAsia="Times New Roman"/>
          <w:b/>
          <w:color w:val="000000" w:themeColor="text1"/>
          <w:sz w:val="24"/>
          <w:szCs w:val="28"/>
        </w:rPr>
        <w:t xml:space="preserve">ПРИМЕРНОЙ </w:t>
      </w:r>
      <w:r>
        <w:rPr>
          <w:rFonts w:ascii="Times New Roman" w:hAnsi="Times New Roman" w:cs="Times New Roman" w:eastAsia="Times New Roman"/>
          <w:b/>
          <w:color w:val="000000" w:themeColor="text1"/>
          <w:sz w:val="24"/>
          <w:szCs w:val="28"/>
        </w:rPr>
        <w:t xml:space="preserve">РАБОЧЕЙ ПРОГРАММЫ</w:t>
      </w:r>
      <w:r>
        <w:rPr>
          <w:rFonts w:ascii="Times New Roman" w:hAnsi="Times New Roman" w:cs="Times New Roman" w:eastAsia="Times New Roman"/>
          <w:b/>
          <w:color w:val="000000" w:themeColor="text1"/>
          <w:sz w:val="24"/>
          <w:szCs w:val="28"/>
        </w:rPr>
        <w:t xml:space="preserve"> </w:t>
      </w:r>
      <w:r>
        <w:rPr>
          <w:rFonts w:ascii="Times New Roman" w:hAnsi="Times New Roman" w:cs="Times New Roman" w:eastAsia="Times New Roman"/>
          <w:b/>
          <w:color w:val="000000" w:themeColor="text1"/>
          <w:sz w:val="24"/>
          <w:szCs w:val="28"/>
        </w:rPr>
        <w:t xml:space="preserve">УЧЕБНОГО ПРЕДМЕТА</w:t>
      </w: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p>
      <w:pPr>
        <w:pStyle w:val="637"/>
        <w:ind w:left="720"/>
        <w:jc w:val="cente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 «</w:t>
      </w:r>
      <w:r>
        <w:rPr>
          <w:rFonts w:ascii="Times New Roman" w:hAnsi="Times New Roman" w:cs="Times New Roman" w:eastAsia="Times New Roman"/>
          <w:b/>
          <w:color w:val="000000" w:themeColor="text1"/>
          <w:sz w:val="24"/>
          <w:szCs w:val="28"/>
        </w:rPr>
        <w:t xml:space="preserve">Обществознание</w:t>
      </w:r>
      <w:r>
        <w:rPr>
          <w:rFonts w:ascii="Times New Roman" w:hAnsi="Times New Roman" w:cs="Times New Roman" w:eastAsia="Times New Roman"/>
          <w:b/>
          <w:color w:val="000000" w:themeColor="text1"/>
          <w:sz w:val="24"/>
          <w:szCs w:val="28"/>
        </w:rPr>
        <w:t xml:space="preserve">»</w:t>
      </w:r>
      <w:r>
        <w:rPr>
          <w:rFonts w:ascii="Times New Roman" w:hAnsi="Times New Roman" w:cs="Times New Roman" w:eastAsia="Times New Roman"/>
          <w:color w:val="000000" w:themeColor="text1"/>
          <w:sz w:val="24"/>
        </w:rPr>
      </w:r>
    </w:p>
    <w:p>
      <w:pPr>
        <w:pStyle w:val="637"/>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themeColor="text1"/>
          <w:sz w:val="24"/>
          <w:szCs w:val="28"/>
        </w:rPr>
      </w:pPr>
      <w:r>
        <w:rPr>
          <w:rFonts w:ascii="Times New Roman" w:hAnsi="Times New Roman" w:cs="Times New Roman" w:eastAsia="Times New Roman"/>
          <w:b/>
          <w:color w:val="000000" w:themeColor="text1"/>
          <w:sz w:val="24"/>
          <w:szCs w:val="28"/>
        </w:rPr>
        <w:t xml:space="preserve">1.1. Место дисциплины в структуре основной </w:t>
      </w:r>
      <w:r>
        <w:rPr>
          <w:rFonts w:ascii="Times New Roman" w:hAnsi="Times New Roman" w:cs="Times New Roman" w:eastAsia="Times New Roman"/>
          <w:b/>
          <w:color w:val="000000" w:themeColor="text1"/>
          <w:sz w:val="24"/>
          <w:szCs w:val="28"/>
        </w:rPr>
        <w:t xml:space="preserve">примерной </w:t>
      </w:r>
      <w:r>
        <w:rPr>
          <w:rFonts w:ascii="Times New Roman" w:hAnsi="Times New Roman" w:cs="Times New Roman" w:eastAsia="Times New Roman"/>
          <w:b/>
          <w:color w:val="000000" w:themeColor="text1"/>
          <w:sz w:val="24"/>
          <w:szCs w:val="28"/>
        </w:rPr>
        <w:t xml:space="preserve">образовательной пр</w:t>
      </w:r>
      <w:r>
        <w:rPr>
          <w:rFonts w:ascii="Times New Roman" w:hAnsi="Times New Roman" w:cs="Times New Roman" w:eastAsia="Times New Roman"/>
          <w:b/>
          <w:color w:val="000000" w:themeColor="text1"/>
          <w:sz w:val="24"/>
          <w:szCs w:val="28"/>
        </w:rPr>
        <w:t xml:space="preserve">о</w:t>
      </w:r>
      <w:r>
        <w:rPr>
          <w:rFonts w:ascii="Times New Roman" w:hAnsi="Times New Roman" w:cs="Times New Roman" w:eastAsia="Times New Roman"/>
          <w:b/>
          <w:color w:val="000000" w:themeColor="text1"/>
          <w:sz w:val="24"/>
          <w:szCs w:val="28"/>
        </w:rPr>
        <w:t xml:space="preserve">граммы: </w:t>
      </w:r>
      <w:r>
        <w:rPr>
          <w:rFonts w:ascii="Times New Roman" w:hAnsi="Times New Roman" w:cs="Times New Roman" w:eastAsia="Times New Roman"/>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Учебный предмет</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Обществознание</w:t>
      </w:r>
      <w:r>
        <w:rPr>
          <w:rFonts w:ascii="Times New Roman" w:hAnsi="Times New Roman" w:cs="Times New Roman" w:eastAsia="Times New Roman"/>
          <w:color w:val="000000" w:themeColor="text1"/>
          <w:sz w:val="24"/>
          <w:szCs w:val="28"/>
        </w:rPr>
        <w:t xml:space="preserve">» является обязательной частью </w:t>
      </w:r>
      <w:r>
        <w:rPr>
          <w:rFonts w:ascii="Times New Roman" w:hAnsi="Times New Roman" w:cs="Times New Roman" w:eastAsia="Times New Roman"/>
          <w:color w:val="000000" w:themeColor="text1"/>
          <w:sz w:val="24"/>
          <w:szCs w:val="28"/>
        </w:rPr>
        <w:t xml:space="preserve">общеобразовательного</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ПООП-П</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в соответствии с ФГОС СПО по </w:t>
      </w:r>
      <w:r>
        <w:rPr>
          <w:rFonts w:ascii="Times New Roman" w:hAnsi="Times New Roman" w:cs="Times New Roman" w:eastAsia="Times New Roman"/>
          <w:color w:val="000000" w:themeColor="text1"/>
          <w:sz w:val="24"/>
          <w:szCs w:val="28"/>
        </w:rPr>
        <w:t xml:space="preserve">специальности</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19.02.12 Технология продуктов питания животного происхождения</w:t>
      </w:r>
      <w:r>
        <w:rPr>
          <w:rFonts w:ascii="Times New Roman" w:hAnsi="Times New Roman" w:cs="Times New Roman" w:eastAsia="Times New Roman"/>
          <w:color w:val="000000" w:themeColor="text1"/>
          <w:sz w:val="24"/>
          <w:szCs w:val="28"/>
        </w:rPr>
        <w:t xml:space="preserve">.</w:t>
      </w:r>
      <w:r>
        <w:rPr>
          <w:rFonts w:ascii="Times New Roman" w:hAnsi="Times New Roman" w:cs="Times New Roman" w:eastAsia="Times New Roman"/>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p>
      <w:pPr>
        <w:pStyle w:val="637"/>
        <w:numPr>
          <w:ilvl w:val="1"/>
          <w:numId w:val="2"/>
        </w:numPr>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Цель и планируемые результаты освоения </w:t>
      </w:r>
      <w:r>
        <w:rPr>
          <w:rFonts w:ascii="Times New Roman" w:hAnsi="Times New Roman" w:cs="Times New Roman" w:eastAsia="Times New Roman"/>
          <w:b/>
          <w:color w:val="000000" w:themeColor="text1"/>
          <w:sz w:val="24"/>
          <w:szCs w:val="28"/>
        </w:rPr>
        <w:t xml:space="preserve">предмета</w:t>
      </w:r>
      <w:r>
        <w:rPr>
          <w:rFonts w:ascii="Times New Roman" w:hAnsi="Times New Roman" w:cs="Times New Roman" w:eastAsia="Times New Roman"/>
          <w:b/>
          <w:color w:val="000000" w:themeColor="text1"/>
          <w:sz w:val="24"/>
          <w:szCs w:val="28"/>
        </w:rPr>
        <w:t xml:space="preserve">:</w:t>
      </w: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Особое значение предмет имеет при формировании и развитии общих компетенций: ОК02, ОК03, ОК4, ОК06 в соответствии с ФГОС по специальности </w:t>
      </w:r>
      <w:r>
        <w:rPr>
          <w:rFonts w:ascii="Times New Roman" w:hAnsi="Times New Roman" w:cs="Times New Roman" w:eastAsia="Times New Roman"/>
          <w:color w:val="000000" w:themeColor="text1"/>
          <w:sz w:val="24"/>
          <w:szCs w:val="28"/>
        </w:rPr>
        <w:t xml:space="preserve">19.02.12 Технология продуктов питания животного происхождения</w:t>
      </w:r>
      <w:r>
        <w:rPr>
          <w:rFonts w:ascii="Times New Roman" w:hAnsi="Times New Roman" w:cs="Times New Roman" w:eastAsia="Times New Roman"/>
          <w:color w:val="000000" w:themeColor="text1"/>
          <w:sz w:val="24"/>
          <w:szCs w:val="28"/>
        </w:rPr>
        <w:t xml:space="preserve">.</w:t>
      </w:r>
      <w:r>
        <w:rPr>
          <w:rFonts w:ascii="Times New Roman" w:hAnsi="Times New Roman" w:cs="Times New Roman" w:eastAsia="Times New Roman"/>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В рамках </w:t>
      </w:r>
      <w:r>
        <w:rPr>
          <w:rFonts w:ascii="Times New Roman" w:hAnsi="Times New Roman" w:cs="Times New Roman" w:eastAsia="Times New Roman"/>
          <w:color w:val="000000" w:themeColor="text1"/>
          <w:sz w:val="24"/>
          <w:szCs w:val="28"/>
        </w:rPr>
        <w:t xml:space="preserve">примерной </w:t>
      </w:r>
      <w:r>
        <w:rPr>
          <w:rFonts w:ascii="Times New Roman" w:hAnsi="Times New Roman" w:cs="Times New Roman" w:eastAsia="Times New Roman"/>
          <w:color w:val="000000" w:themeColor="text1"/>
          <w:sz w:val="24"/>
          <w:szCs w:val="28"/>
        </w:rPr>
        <w:t xml:space="preserve">программы учебного предмета обучающимися осваиваются умения и знания:</w:t>
      </w:r>
      <w:r>
        <w:rPr>
          <w:rFonts w:ascii="Times New Roman" w:hAnsi="Times New Roman" w:cs="Times New Roman" w:eastAsia="Times New Roman"/>
          <w:color w:val="000000" w:themeColor="text1"/>
          <w:sz w:val="24"/>
        </w:rPr>
      </w:r>
    </w:p>
    <w:tbl>
      <w:tblPr>
        <w:tblpPr w:horzAnchor="text" w:tblpXSpec="center" w:vertAnchor="text" w:tblpY="1" w:leftFromText="180" w:topFromText="0" w:rightFromText="180" w:bottomFromText="0"/>
        <w:tblW w:w="10173"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4A0" w:firstRow="1" w:lastRow="0" w:firstColumn="1" w:lastColumn="0" w:noHBand="0" w:noVBand="1"/>
      </w:tblPr>
      <w:tblGrid>
        <w:gridCol w:w="959"/>
        <w:gridCol w:w="2551"/>
        <w:gridCol w:w="1134"/>
        <w:gridCol w:w="5529"/>
      </w:tblGrid>
      <w:tr>
        <w:trPr>
          <w:cantSplit/>
          <w:trHeight w:val="1814"/>
        </w:trPr>
        <w:tc>
          <w:tcPr>
            <w:tcW w:w="959" w:type="dxa"/>
            <w:vAlign w:val="center"/>
            <w:textDirection w:val="btLr"/>
            <w:noWrap w:val="false"/>
          </w:tcPr>
          <w:p>
            <w:pPr>
              <w:pStyle w:val="637"/>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color w:val="000000" w:themeColor="text1"/>
                <w:sz w:val="24"/>
                <w:szCs w:val="24"/>
              </w:rPr>
              <w:t xml:space="preserve">Код комп</w:t>
            </w:r>
            <w:r>
              <w:rPr>
                <w:rFonts w:ascii="Times New Roman" w:hAnsi="Times New Roman" w:cs="Times New Roman" w:eastAsia="Times New Roman"/>
                <w:b/>
                <w:color w:val="000000" w:themeColor="text1"/>
                <w:sz w:val="24"/>
                <w:szCs w:val="24"/>
              </w:rPr>
              <w:t xml:space="preserve">е</w:t>
            </w:r>
            <w:r>
              <w:rPr>
                <w:rFonts w:ascii="Times New Roman" w:hAnsi="Times New Roman" w:cs="Times New Roman" w:eastAsia="Times New Roman"/>
                <w:b/>
                <w:color w:val="000000" w:themeColor="text1"/>
                <w:sz w:val="24"/>
                <w:szCs w:val="24"/>
              </w:rPr>
              <w:t xml:space="preserve">тенции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c>
          <w:tcPr>
            <w:tcW w:w="2551" w:type="dxa"/>
            <w:vAlign w:val="center"/>
            <w:textDirection w:val="lrTb"/>
            <w:noWrap w:val="false"/>
          </w:tcPr>
          <w:p>
            <w:pPr>
              <w:pStyle w:val="637"/>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Формулировка компетенции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c>
          <w:tcPr>
            <w:tcW w:w="1134" w:type="dxa"/>
            <w:vAlign w:val="center"/>
            <w:textDirection w:val="lrTb"/>
            <w:noWrap w:val="false"/>
          </w:tcPr>
          <w:p>
            <w:pPr>
              <w:pStyle w:val="637"/>
              <w:jc w:val="center"/>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Код</w:t>
            </w:r>
            <w:r>
              <w:rPr>
                <w:rFonts w:ascii="Times New Roman" w:hAnsi="Times New Roman" w:cs="Times New Roman" w:eastAsia="Times New Roman"/>
                <w:color w:val="000000" w:themeColor="text1"/>
                <w:sz w:val="24"/>
              </w:rPr>
            </w:r>
          </w:p>
        </w:tc>
        <w:tc>
          <w:tcPr>
            <w:tcW w:w="5529" w:type="dxa"/>
            <w:vAlign w:val="center"/>
            <w:textDirection w:val="lrTb"/>
            <w:noWrap w:val="false"/>
          </w:tcPr>
          <w:p>
            <w:pPr>
              <w:pStyle w:val="637"/>
              <w:jc w:val="center"/>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Знания, умения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37"/>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02</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37"/>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Использовать современные средства поиска, анализа </w:t>
              <w:br/>
              <w:t xml:space="preserve">и интерпретации информации, </w:t>
              <w:br/>
              <w:t xml:space="preserve">и информационные технологии для выполнения задач профессиональной деятельности</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Умения: </w:t>
            </w:r>
            <w:r>
              <w:rPr>
                <w:rFonts w:ascii="Times New Roman" w:hAnsi="Times New Roman" w:cs="Times New Roman" w:eastAsia="Times New Roman"/>
                <w:iCs/>
                <w:color w:val="000000" w:themeColor="text1"/>
                <w:sz w:val="24"/>
                <w:szCs w:val="24"/>
              </w:rPr>
              <w:t xml:space="preserve">определять задачи для поиска информации;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необходимые источники информации;</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планировать процесс поиска; структурировать получаемую информацию;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выделять наиболее значимое в перечне информации;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02.05</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оценивать практическую значимость результатов поиска;</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02.06</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02.07</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использовать современное программное обеспечение;</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02.08</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использовать различные цифровые средства для решения профессиональных задач</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iCs/>
                <w:color w:val="000000" w:themeColor="text1"/>
                <w:sz w:val="24"/>
                <w:szCs w:val="24"/>
              </w:rPr>
              <w:t xml:space="preserve">Знания: </w:t>
            </w:r>
            <w:r>
              <w:rPr>
                <w:rFonts w:ascii="Times New Roman" w:hAnsi="Times New Roman" w:cs="Times New Roman" w:eastAsia="Times New Roman"/>
                <w:iCs/>
                <w:color w:val="000000" w:themeColor="text1"/>
                <w:sz w:val="24"/>
                <w:szCs w:val="24"/>
              </w:rPr>
              <w:t xml:space="preserve">номенклатура информационных источников, применяемых в профессиональной деятельности; </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приемы структурирования информации; </w:t>
            </w: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формат оформления результатов поиска информации, </w:t>
            </w:r>
            <w:r>
              <w:rPr>
                <w:rFonts w:ascii="Times New Roman" w:hAnsi="Times New Roman" w:cs="Times New Roman" w:eastAsia="Times New Roman"/>
                <w:bCs/>
                <w:iCs/>
                <w:color w:val="000000" w:themeColor="text1"/>
                <w:sz w:val="24"/>
                <w:szCs w:val="24"/>
              </w:rPr>
              <w:t xml:space="preserve">современные средства и устройства информатизации;</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02.04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порядок их применения и программное обеспечение в профессиональной деятельности в том числе с использованием цифровых средств</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37"/>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03</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37"/>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Планировать </w:t>
              <w:br/>
              <w:t xml:space="preserve">и реализовывать собственное профессиональное </w:t>
              <w:br/>
              <w:t xml:space="preserve">и личностное развитие, предпринимательскую деятельность </w:t>
              <w:br/>
              <w:t xml:space="preserve">в профессиональной сфере, использовать знания по финансовой грамотности </w:t>
              <w:br/>
              <w:t xml:space="preserve">в различных жизненных ситуациях</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Умения: </w:t>
            </w:r>
            <w:r>
              <w:rPr>
                <w:rFonts w:ascii="Times New Roman" w:hAnsi="Times New Roman" w:cs="Times New Roman" w:eastAsia="Times New Roman"/>
                <w:bCs/>
                <w:iCs/>
                <w:color w:val="000000" w:themeColor="text1"/>
                <w:sz w:val="24"/>
                <w:szCs w:val="24"/>
              </w:rPr>
              <w:t xml:space="preserve">определять актуальность нормативно-правовой документации в профессиональной деятельности;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применять современную научную профессиональную терминологию;</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определять и выстраивать траектории профессионального развития и самообразования;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выявлять достоинства и недостатки коммерческой идеи; </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03.05</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презентовать идеи открытия собственного дела в профессиональной деятельности; оформлять бизнес-план;</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03.06</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рассчитывать размеры выплат по процентным ставкам кредитования;</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03.07</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инвестиционную привлекательность коммерческих идей в рамках профессиональной деятельности;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03.08</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презентовать бизнес-идею;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03.09</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определять источники финансирования</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Знания: </w:t>
            </w:r>
            <w:r>
              <w:rPr>
                <w:rFonts w:ascii="Times New Roman" w:hAnsi="Times New Roman" w:cs="Times New Roman" w:eastAsia="Times New Roman"/>
                <w:bCs/>
                <w:iCs/>
                <w:color w:val="000000" w:themeColor="text1"/>
                <w:sz w:val="24"/>
                <w:szCs w:val="24"/>
              </w:rPr>
              <w:t xml:space="preserve">содержание актуальной нормативно-правовой документации; </w:t>
            </w:r>
            <w:r>
              <w:rPr>
                <w:rFonts w:ascii="Times New Roman" w:hAnsi="Times New Roman" w:cs="Times New Roman" w:eastAsia="Times New Roman"/>
                <w:b/>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современная научная и профессиональная терминология;</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возможные траектории профессионального развития и самообразования;</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03.04</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основы предпринимательской деятельности; основы финансовой грамотности;</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03.05</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правила разработки бизнес-планов;</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03.06</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порядок выстраивания презентации;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03.07</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кредитные банковские продукты</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37"/>
              <w:jc w:val="center"/>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04</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37"/>
              <w:spacing w:lineRule="auto" w:line="276" w:after="0"/>
              <w:rPr>
                <w:rFonts w:ascii="Times New Roman" w:hAnsi="Times New Roman" w:cs="Times New Roman" w:eastAsia="Times New Roman"/>
                <w:color w:val="000000" w:themeColor="text1"/>
                <w:sz w:val="24"/>
                <w:szCs w:val="24"/>
              </w:rPr>
              <w:framePr w:hSpace="180" w:wrap="around" w:vAnchor="text" w:hAnchor="text" w:xAlign="center" w:y="1"/>
            </w:pPr>
            <w:r>
              <w:rPr>
                <w:rFonts w:ascii="Times New Roman" w:hAnsi="Times New Roman" w:cs="Times New Roman" w:eastAsia="Times New Roman"/>
                <w:color w:val="000000" w:themeColor="text1"/>
                <w:sz w:val="24"/>
                <w:szCs w:val="24"/>
              </w:rPr>
              <w:t xml:space="preserve">Эффективно взаимодействовать </w:t>
              <w:br/>
              <w:t xml:space="preserve">и работать в коллективе и команде</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04.01</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pacing w:val="-4"/>
                <w:sz w:val="24"/>
                <w:szCs w:val="24"/>
              </w:rPr>
              <w:t xml:space="preserve">Умения: </w:t>
            </w:r>
            <w:r>
              <w:rPr>
                <w:rFonts w:ascii="Times New Roman" w:hAnsi="Times New Roman" w:cs="Times New Roman" w:eastAsia="Times New Roman"/>
                <w:bCs/>
                <w:color w:val="000000" w:themeColor="text1"/>
                <w:spacing w:val="-4"/>
                <w:sz w:val="24"/>
                <w:szCs w:val="24"/>
              </w:rPr>
              <w:t xml:space="preserve">организовывать работу коллектива </w:t>
              <w:br/>
              <w:t xml:space="preserve">и команды;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04.02</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color w:val="000000" w:themeColor="text1"/>
                <w:spacing w:val="-4"/>
                <w:sz w:val="24"/>
                <w:szCs w:val="24"/>
              </w:rPr>
              <w:t xml:space="preserve">взаимодействовать с коллегами, руководством, клиентами в ходе профессиональной деятельности</w:t>
            </w:r>
            <w:r>
              <w:rPr>
                <w:rFonts w:ascii="Times New Roman" w:hAnsi="Times New Roman" w:cs="Times New Roman" w:eastAsia="Times New Roman"/>
                <w:b/>
                <w:bCs/>
                <w:iCs/>
                <w:color w:val="000000" w:themeColor="text1"/>
                <w:spacing w:val="-4"/>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pacing w:val="-4"/>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04.01</w:t>
            </w:r>
            <w:r>
              <w:rPr>
                <w:rFonts w:ascii="Times New Roman" w:hAnsi="Times New Roman" w:cs="Times New Roman" w:eastAsia="Times New Roman"/>
                <w:bCs/>
                <w:iCs/>
                <w:color w:val="000000" w:themeColor="text1"/>
                <w:spacing w:val="-4"/>
                <w:sz w:val="24"/>
                <w:szCs w:val="24"/>
              </w:rPr>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pacing w:val="-4"/>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Знания: </w:t>
            </w:r>
            <w:r>
              <w:rPr>
                <w:rFonts w:ascii="Times New Roman" w:hAnsi="Times New Roman" w:cs="Times New Roman" w:eastAsia="Times New Roman"/>
                <w:bCs/>
                <w:color w:val="000000" w:themeColor="text1"/>
                <w:sz w:val="24"/>
                <w:szCs w:val="24"/>
              </w:rPr>
              <w:t xml:space="preserve">психологические основы деятельности коллектива, психологические особенности личности;</w:t>
            </w:r>
            <w:r>
              <w:rPr>
                <w:rFonts w:ascii="Times New Roman" w:hAnsi="Times New Roman" w:cs="Times New Roman" w:eastAsia="Times New Roman"/>
                <w:b/>
                <w:bCs/>
                <w:iCs/>
                <w:color w:val="000000" w:themeColor="text1"/>
                <w:spacing w:val="-4"/>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jc w:val="center"/>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sz w:val="24"/>
                <w:szCs w:val="24"/>
              </w:rPr>
              <w:framePr w:hSpace="180" w:wrap="around" w:vAnchor="text" w:hAnchor="text" w:xAlign="center" w:y="1"/>
            </w:pPr>
            <w:r>
              <w:rPr>
                <w:rFonts w:ascii="Times New Roman" w:hAnsi="Times New Roman"/>
                <w:sz w:val="24"/>
                <w:szCs w:val="24"/>
              </w:rPr>
            </w:r>
            <w:r/>
          </w:p>
        </w:tc>
        <w:tc>
          <w:tcPr>
            <w:tcW w:w="1134" w:type="dxa"/>
            <w:vAlign w:val="top"/>
            <w:textDirection w:val="lrTb"/>
            <w:noWrap w:val="false"/>
          </w:tcPr>
          <w:p>
            <w:pPr>
              <w:pStyle w:val="637"/>
              <w:jc w:val="both"/>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04.02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jc w:val="both"/>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color w:val="000000" w:themeColor="text1"/>
                <w:sz w:val="24"/>
                <w:szCs w:val="24"/>
              </w:rPr>
              <w:t xml:space="preserve">основы проектной деятельности</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restart"/>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ОК 06</w:t>
            </w:r>
            <w:r>
              <w:rPr>
                <w:rFonts w:ascii="Times New Roman" w:hAnsi="Times New Roman" w:cs="Times New Roman" w:eastAsia="Times New Roman"/>
                <w:color w:val="000000" w:themeColor="text1"/>
                <w:sz w:val="24"/>
              </w:rPr>
            </w:r>
          </w:p>
        </w:tc>
        <w:tc>
          <w:tcPr>
            <w:tcW w:w="2551" w:type="dxa"/>
            <w:vAlign w:val="top"/>
            <w:vMerge w:val="restart"/>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iCs/>
                <w:color w:val="000000" w:themeColor="text1"/>
                <w:sz w:val="24"/>
                <w:szCs w:val="24"/>
              </w:rPr>
              <w:t xml:space="preserve">Проявл</w:t>
            </w:r>
            <w:r>
              <w:rPr>
                <w:rFonts w:ascii="Times New Roman" w:hAnsi="Times New Roman" w:cs="Times New Roman" w:eastAsia="Times New Roman"/>
                <w:iCs/>
                <w:color w:val="000000" w:themeColor="text1"/>
                <w:sz w:val="24"/>
                <w:szCs w:val="24"/>
              </w:rPr>
              <w:t xml:space="preserve">ять гражданско-патриотическую позицию, демонстрировать осознанное поведение </w:t>
              <w:br/>
              <w:t xml:space="preserve">на основе традиционных общечеловеческих ценностей, в том числе </w:t>
              <w:br/>
              <w:t xml:space="preserve">с учетом гармонизации межнациональных </w:t>
              <w:br/>
              <w:t xml:space="preserve">и межрелигиозных отношений, применять стандарты антикоррупционного поведения</w:t>
            </w:r>
            <w:r>
              <w:rPr>
                <w:rFonts w:ascii="Times New Roman" w:hAnsi="Times New Roman" w:cs="Times New Roman" w:eastAsia="Times New Roman"/>
                <w:color w:val="000000" w:themeColor="text1"/>
                <w:sz w:val="24"/>
              </w:rPr>
            </w:r>
          </w:p>
        </w:tc>
        <w:tc>
          <w:tcPr>
            <w:tcW w:w="1134"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06.01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Умения:</w:t>
            </w:r>
            <w:r>
              <w:rPr>
                <w:rFonts w:ascii="Times New Roman" w:hAnsi="Times New Roman" w:cs="Times New Roman" w:eastAsia="Times New Roman"/>
                <w:bCs/>
                <w:iCs/>
                <w:color w:val="000000" w:themeColor="text1"/>
                <w:sz w:val="24"/>
                <w:szCs w:val="24"/>
              </w:rPr>
              <w:t xml:space="preserve"> описывать значимость своей </w:t>
            </w:r>
            <w:r>
              <w:rPr>
                <w:rFonts w:ascii="Times New Roman" w:hAnsi="Times New Roman" w:cs="Times New Roman" w:eastAsia="Times New Roman"/>
                <w:bCs/>
                <w:i/>
                <w:iCs/>
                <w:color w:val="000000" w:themeColor="text1"/>
                <w:sz w:val="24"/>
                <w:szCs w:val="24"/>
              </w:rPr>
              <w:t xml:space="preserve">специальности; </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Уо 06.02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применять стандарты антикоррупционного поведения</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06.01</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spacing w:lineRule="auto" w:line="276" w:after="0"/>
              <w:rPr>
                <w:rFonts w:ascii="Times New Roman" w:hAnsi="Times New Roman" w:cs="Times New Roman" w:eastAsia="Times New Roman"/>
                <w:b/>
                <w:bCs/>
                <w:iCs/>
                <w:color w:val="000000" w:themeColor="text1"/>
                <w:sz w:val="24"/>
                <w:szCs w:val="24"/>
              </w:rPr>
              <w:framePr w:hSpace="180" w:wrap="around" w:vAnchor="text" w:hAnchor="text" w:xAlign="center" w:y="1"/>
            </w:pPr>
            <w:r>
              <w:rPr>
                <w:rFonts w:ascii="Times New Roman" w:hAnsi="Times New Roman" w:cs="Times New Roman" w:eastAsia="Times New Roman"/>
                <w:b/>
                <w:bCs/>
                <w:iCs/>
                <w:color w:val="000000" w:themeColor="text1"/>
                <w:sz w:val="24"/>
                <w:szCs w:val="24"/>
              </w:rPr>
              <w:t xml:space="preserve">Знания: </w:t>
            </w:r>
            <w:r>
              <w:rPr>
                <w:rFonts w:ascii="Times New Roman" w:hAnsi="Times New Roman" w:cs="Times New Roman" w:eastAsia="Times New Roman"/>
                <w:bCs/>
                <w:iCs/>
                <w:color w:val="000000" w:themeColor="text1"/>
                <w:sz w:val="24"/>
                <w:szCs w:val="24"/>
              </w:rPr>
              <w:t xml:space="preserve">сущность гражданско-патриотической позиции, общечеловеческих ценностей; </w:t>
            </w:r>
            <w:r>
              <w:rPr>
                <w:rFonts w:ascii="Times New Roman" w:hAnsi="Times New Roman" w:cs="Times New Roman" w:eastAsia="Times New Roman"/>
                <w:b/>
                <w:bCs/>
                <w:iCs/>
                <w:color w:val="000000" w:themeColor="text1"/>
                <w:sz w:val="24"/>
                <w:szCs w:val="24"/>
              </w:rPr>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06.02</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значимость профессиональной деятельности по профессии (специальности);</w:t>
            </w:r>
            <w:r>
              <w:rPr>
                <w:rFonts w:ascii="Times New Roman" w:hAnsi="Times New Roman" w:cs="Times New Roman" w:eastAsia="Times New Roman"/>
                <w:color w:val="000000" w:themeColor="text1"/>
                <w:sz w:val="24"/>
              </w:rPr>
            </w:r>
          </w:p>
        </w:tc>
      </w:tr>
      <w:tr>
        <w:trPr>
          <w:cantSplit/>
          <w:trHeight w:val="20"/>
        </w:trPr>
        <w:tc>
          <w:tcPr>
            <w:tcW w:w="959"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2551" w:type="dxa"/>
            <w:vAlign w:val="top"/>
            <w:vMerge w:val="continue"/>
            <w:textDirection w:val="lrTb"/>
            <w:noWrap w:val="false"/>
          </w:tcPr>
          <w:p>
            <w:pPr>
              <w:pStyle w:val="637"/>
              <w:spacing w:lineRule="auto" w:line="240" w:after="0"/>
              <w:rPr>
                <w:rFonts w:ascii="Times New Roman" w:hAnsi="Times New Roman"/>
                <w:iCs/>
                <w:sz w:val="24"/>
                <w:szCs w:val="24"/>
              </w:rPr>
              <w:framePr w:hSpace="180" w:wrap="around" w:vAnchor="text" w:hAnchor="text" w:xAlign="center" w:y="1"/>
            </w:pPr>
            <w:r>
              <w:rPr>
                <w:rFonts w:ascii="Times New Roman" w:hAnsi="Times New Roman"/>
                <w:iCs/>
                <w:sz w:val="24"/>
                <w:szCs w:val="24"/>
              </w:rPr>
            </w:r>
            <w:r/>
          </w:p>
        </w:tc>
        <w:tc>
          <w:tcPr>
            <w:tcW w:w="1134" w:type="dxa"/>
            <w:vAlign w:val="top"/>
            <w:textDirection w:val="lrTb"/>
            <w:noWrap w:val="false"/>
          </w:tcPr>
          <w:p>
            <w:pPr>
              <w:pStyle w:val="637"/>
              <w:spacing w:lineRule="auto" w:line="276" w:after="0"/>
              <w:rPr>
                <w:rFonts w:ascii="Times New Roman" w:hAnsi="Times New Roman" w:cs="Times New Roman" w:eastAsia="Times New Roman"/>
                <w:bCs/>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Зо 06.03</w:t>
            </w:r>
            <w:r>
              <w:rPr>
                <w:rFonts w:ascii="Times New Roman" w:hAnsi="Times New Roman" w:cs="Times New Roman" w:eastAsia="Times New Roman"/>
                <w:color w:val="000000" w:themeColor="text1"/>
                <w:sz w:val="24"/>
              </w:rPr>
            </w:r>
          </w:p>
        </w:tc>
        <w:tc>
          <w:tcPr>
            <w:tcW w:w="5529" w:type="dxa"/>
            <w:vAlign w:val="top"/>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framePr w:hSpace="180" w:wrap="around" w:vAnchor="text" w:hAnchor="text" w:xAlign="center" w:y="1"/>
            </w:pPr>
            <w:r>
              <w:rPr>
                <w:rFonts w:ascii="Times New Roman" w:hAnsi="Times New Roman" w:cs="Times New Roman" w:eastAsia="Times New Roman"/>
                <w:bCs/>
                <w:iCs/>
                <w:color w:val="000000" w:themeColor="text1"/>
                <w:sz w:val="24"/>
                <w:szCs w:val="24"/>
              </w:rPr>
              <w:t xml:space="preserve">стандарты антикоррупционного поведения и последствия его нарушения</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bl>
    <w:p>
      <w:pPr>
        <w:pStyle w:val="637"/>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В рамках </w:t>
      </w:r>
      <w:r>
        <w:rPr>
          <w:rFonts w:ascii="Times New Roman" w:hAnsi="Times New Roman" w:cs="Times New Roman" w:eastAsia="Times New Roman"/>
          <w:color w:val="000000" w:themeColor="text1"/>
          <w:sz w:val="24"/>
          <w:szCs w:val="28"/>
        </w:rPr>
        <w:t xml:space="preserve">примерной </w:t>
      </w:r>
      <w:r>
        <w:rPr>
          <w:rFonts w:ascii="Times New Roman" w:hAnsi="Times New Roman" w:cs="Times New Roman" w:eastAsia="Times New Roman"/>
          <w:color w:val="000000" w:themeColor="text1"/>
          <w:sz w:val="24"/>
          <w:szCs w:val="28"/>
        </w:rPr>
        <w:t xml:space="preserve">программ</w:t>
      </w:r>
      <w:r>
        <w:rPr>
          <w:rFonts w:ascii="Times New Roman" w:hAnsi="Times New Roman" w:cs="Times New Roman" w:eastAsia="Times New Roman"/>
          <w:color w:val="000000" w:themeColor="text1"/>
          <w:sz w:val="24"/>
          <w:szCs w:val="28"/>
        </w:rPr>
        <w:t xml:space="preserve">ы учебного предмета</w:t>
      </w:r>
      <w:r>
        <w:rPr>
          <w:rFonts w:ascii="Times New Roman" w:hAnsi="Times New Roman" w:cs="Times New Roman" w:eastAsia="Times New Roman"/>
          <w:color w:val="000000" w:themeColor="text1"/>
          <w:sz w:val="24"/>
          <w:szCs w:val="28"/>
        </w:rPr>
        <w:t xml:space="preserve"> «Обществознания»</w:t>
      </w:r>
      <w:r>
        <w:rPr>
          <w:rFonts w:ascii="Times New Roman" w:hAnsi="Times New Roman" w:cs="Times New Roman" w:eastAsia="Times New Roman"/>
          <w:color w:val="000000" w:themeColor="text1"/>
          <w:sz w:val="24"/>
          <w:szCs w:val="28"/>
        </w:rPr>
        <w:t xml:space="preserve"> обучающимися осваиваются</w:t>
      </w:r>
      <w:r>
        <w:rPr>
          <w:rFonts w:ascii="Times New Roman" w:hAnsi="Times New Roman" w:cs="Times New Roman" w:eastAsia="Times New Roman"/>
          <w:color w:val="000000" w:themeColor="text1"/>
          <w:sz w:val="24"/>
          <w:szCs w:val="28"/>
        </w:rPr>
        <w:t xml:space="preserve"> личностные (ЛР), метапредметные (МР) и предметные результаты </w:t>
      </w:r>
      <w:r>
        <w:rPr>
          <w:rFonts w:ascii="Times New Roman" w:hAnsi="Times New Roman" w:cs="Times New Roman" w:eastAsia="Times New Roman"/>
          <w:color w:val="000000" w:themeColor="text1"/>
          <w:sz w:val="24"/>
          <w:szCs w:val="28"/>
        </w:rPr>
        <w:t xml:space="preserve">базового </w:t>
      </w:r>
      <w:r>
        <w:rPr>
          <w:rFonts w:ascii="Times New Roman" w:hAnsi="Times New Roman" w:cs="Times New Roman" w:eastAsia="Times New Roman"/>
          <w:color w:val="000000" w:themeColor="text1"/>
          <w:sz w:val="24"/>
          <w:szCs w:val="28"/>
        </w:rPr>
        <w:t xml:space="preserve"> (ПРб) в соответствии с требованиями ФГОС среднего общего образования.</w:t>
      </w:r>
      <w:r>
        <w:rPr>
          <w:rFonts w:ascii="Times New Roman" w:hAnsi="Times New Roman" w:cs="Times New Roman" w:eastAsia="Times New Roman"/>
          <w:color w:val="000000" w:themeColor="text1"/>
          <w:sz w:val="24"/>
          <w:szCs w:val="28"/>
          <w:lang w:eastAsia="en-US"/>
        </w:rPr>
      </w:r>
      <w:r>
        <w:rPr>
          <w:rFonts w:ascii="Times New Roman" w:hAnsi="Times New Roman" w:cs="Times New Roman" w:eastAsia="Times New Roman"/>
          <w:color w:val="000000" w:themeColor="text1"/>
          <w:sz w:val="24"/>
        </w:rPr>
      </w:r>
    </w:p>
    <w:tbl>
      <w:tblPr>
        <w:tblW w:w="10207" w:type="dxa"/>
        <w:tblInd w:w="-318"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134"/>
        <w:gridCol w:w="9073"/>
      </w:tblGrid>
      <w:tr>
        <w:trPr>
          <w:trHeight w:val="649"/>
        </w:trPr>
        <w:tc>
          <w:tcPr>
            <w:tcW w:w="1134" w:type="dxa"/>
            <w:vAlign w:val="top"/>
            <w:textDirection w:val="lrTb"/>
            <w:noWrap w:val="false"/>
          </w:tcPr>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Коды</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Планируемые результаты освоения предмета включают</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color w:val="000000" w:themeColor="text1"/>
                <w:sz w:val="24"/>
                <w:szCs w:val="24"/>
              </w:rPr>
              <w:t xml:space="preserve">ЛР 05</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06</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толерантное сознание и поведение в поликультурном мире, готовность и способность вести диалог с другими людьми, достигать в нем взаи</w:t>
            </w:r>
            <w:r>
              <w:rPr>
                <w:rFonts w:ascii="Times New Roman" w:hAnsi="Times New Roman" w:cs="Times New Roman" w:eastAsia="Times New Roman"/>
                <w:color w:val="000000" w:themeColor="text1"/>
                <w:sz w:val="24"/>
                <w:szCs w:val="24"/>
              </w:rPr>
              <w:t xml:space="preserve">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07</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08</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нравственное сознание и поведение на основе усвоения общечеловеческих ценностей;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09 </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10</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эстетическое отношение к миру, включая эстетику быта, научного и технического творчества, спорта, общественных отношений;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ЛР 13</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01</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самостоятельно определять цели деятельности и сос</w:t>
            </w:r>
            <w:r>
              <w:rPr>
                <w:rFonts w:ascii="Times New Roman" w:hAnsi="Times New Roman" w:cs="Times New Roman" w:eastAsia="Times New Roman"/>
                <w:color w:val="000000" w:themeColor="text1"/>
                <w:sz w:val="24"/>
                <w:szCs w:val="24"/>
              </w:rPr>
              <w:t xml:space="preserve">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02</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03</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04</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готовность и способность к самостоятельной информаци</w:t>
            </w:r>
            <w:r>
              <w:rPr>
                <w:rFonts w:ascii="Times New Roman" w:hAnsi="Times New Roman" w:cs="Times New Roman" w:eastAsia="Times New Roman"/>
                <w:color w:val="000000" w:themeColor="text1"/>
                <w:sz w:val="24"/>
                <w:szCs w:val="24"/>
              </w:rPr>
              <w:t xml:space="preserve">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05</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использовать средства информационны</w:t>
            </w:r>
            <w:r>
              <w:rPr>
                <w:rFonts w:ascii="Times New Roman" w:hAnsi="Times New Roman" w:cs="Times New Roman" w:eastAsia="Times New Roman"/>
                <w:color w:val="000000" w:themeColor="text1"/>
                <w:sz w:val="24"/>
                <w:szCs w:val="24"/>
              </w:rPr>
              <w:t xml:space="preserve">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07</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08</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языковыми средствами – умение ясно, логично и точно излагать свою точку зрения, использовать адекватные языковые средства;</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jc w:val="both"/>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МР 09</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color w:val="000000" w:themeColor="text1"/>
                <w:sz w:val="24"/>
                <w:szCs w:val="24"/>
              </w:rPr>
              <w:t xml:space="preserve">ПРб 01</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02</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владение базовым понятийным аппаратом социальных наук;</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03</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владение умениями выявлять причинно-следственные, функциональные, иерархические и другие связи социальных объектов и процессов;</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04</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сформированнность представлений об основных тенденциях и возможных перспективах развития мирового сообщества в глобальном мире;</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05</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сформированность представлений о методах познания социальных явлений и процессов;</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06</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владение умениями применять полученные знания в повседневной жизни, прогнозировать последствия принимаемых решений;</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r>
        <w:trPr>
          <w:trHeight w:val="212"/>
        </w:trPr>
        <w:tc>
          <w:tcPr>
            <w:tcW w:w="1134"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ПРб 07</w:t>
            </w:r>
            <w:r>
              <w:rPr>
                <w:rFonts w:ascii="Times New Roman" w:hAnsi="Times New Roman" w:cs="Times New Roman" w:eastAsia="Times New Roman"/>
                <w:color w:val="000000" w:themeColor="text1"/>
                <w:sz w:val="24"/>
              </w:rPr>
            </w:r>
          </w:p>
        </w:tc>
        <w:tc>
          <w:tcPr>
            <w:tcW w:w="9073" w:type="dxa"/>
            <w:vAlign w:val="top"/>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r>
    </w:tbl>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Содержание программы «Обществознание</w:t>
      </w:r>
      <w:r>
        <w:rPr>
          <w:rFonts w:ascii="Times New Roman" w:hAnsi="Times New Roman" w:cs="Times New Roman" w:eastAsia="Times New Roman"/>
          <w:color w:val="000000" w:themeColor="text1"/>
          <w:sz w:val="24"/>
          <w:szCs w:val="28"/>
        </w:rPr>
        <w:t xml:space="preserve">» направлено на достижение следующих </w:t>
      </w:r>
      <w:r>
        <w:rPr>
          <w:rFonts w:ascii="Times New Roman" w:hAnsi="Times New Roman" w:cs="Times New Roman" w:eastAsia="Times New Roman"/>
          <w:b/>
          <w:color w:val="000000" w:themeColor="text1"/>
          <w:sz w:val="24"/>
          <w:szCs w:val="28"/>
        </w:rPr>
        <w:t xml:space="preserve">целей</w:t>
      </w:r>
      <w:r>
        <w:rPr>
          <w:rFonts w:ascii="Times New Roman" w:hAnsi="Times New Roman" w:cs="Times New Roman" w:eastAsia="Times New Roman"/>
          <w:color w:val="000000" w:themeColor="text1"/>
          <w:sz w:val="24"/>
          <w:szCs w:val="28"/>
        </w:rPr>
        <w:t xml:space="preserve">:</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углубление интереса к изучению социально-экономических и политико-правовых дисциплин;</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умение получать информацию из различных источников, анализировать, систематизировать ее, делать выводы и прогнозы;</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содействие формированию ц</w:t>
      </w:r>
      <w:r>
        <w:rPr>
          <w:rFonts w:ascii="Times New Roman" w:hAnsi="Times New Roman" w:cs="Times New Roman" w:eastAsia="Times New Roman"/>
          <w:color w:val="000000" w:themeColor="text1"/>
          <w:sz w:val="24"/>
          <w:szCs w:val="28"/>
          <w:lang w:eastAsia="en-US"/>
        </w:rPr>
        <w:t xml:space="preserve">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формирование мотивации к общественно полезной деятельности, повышение стремления к самовоспитанию, самореализации, самоконтролю;</w:t>
      </w:r>
      <w:r>
        <w:rPr>
          <w:rFonts w:ascii="Times New Roman" w:hAnsi="Times New Roman" w:cs="Times New Roman" w:eastAsia="Times New Roman"/>
          <w:color w:val="000000" w:themeColor="text1"/>
          <w:sz w:val="24"/>
        </w:rPr>
      </w:r>
    </w:p>
    <w:p>
      <w:pPr>
        <w:pStyle w:val="637"/>
        <w:ind w:firstLine="851"/>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применение полученных знаний и умений в практической деятельности в различных сферах общественной жизни.</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Таким образом, реализация содержания учебной дисциплины ориентирует на приоритетную роль процессуальных</w:t>
      </w:r>
      <w:r>
        <w:rPr>
          <w:rFonts w:ascii="Times New Roman" w:hAnsi="Times New Roman" w:cs="Times New Roman" w:eastAsia="Times New Roman"/>
          <w:color w:val="000000" w:themeColor="text1"/>
          <w:sz w:val="24"/>
          <w:szCs w:val="28"/>
        </w:rPr>
        <w:t xml:space="preserve">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Освоение содержания учебного</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предмета</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t xml:space="preserve">Обществознания</w:t>
      </w:r>
      <w:r>
        <w:rPr>
          <w:rFonts w:ascii="Times New Roman" w:hAnsi="Times New Roman" w:cs="Times New Roman" w:eastAsia="Times New Roman"/>
          <w:color w:val="000000" w:themeColor="text1"/>
          <w:sz w:val="24"/>
          <w:szCs w:val="28"/>
        </w:rPr>
        <w:t xml:space="preserve">» обеспечивает достижение студентами следующих результатов:</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
          <w:bCs/>
          <w:i/>
          <w:iCs/>
          <w:color w:val="000000" w:themeColor="text1"/>
          <w:sz w:val="24"/>
          <w:szCs w:val="28"/>
        </w:rPr>
      </w:pPr>
      <w:r>
        <w:rPr>
          <w:rFonts w:ascii="Times New Roman" w:hAnsi="Times New Roman" w:cs="Times New Roman" w:eastAsia="Times New Roman"/>
          <w:b/>
          <w:bCs/>
          <w:i/>
          <w:iCs/>
          <w:color w:val="000000" w:themeColor="text1"/>
          <w:sz w:val="24"/>
          <w:szCs w:val="28"/>
          <w:lang w:eastAsia="en-US"/>
        </w:rPr>
        <w:t xml:space="preserve">личностных:</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российская гражданская идентичность, патриотизм, уважение к своему народу, чувство ответственности перед Родиной, уважение государственных символов (герба, флага, гимна);</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гражданская позиция в качестве активного и ответственного члена российского </w:t>
      </w:r>
      <w:r>
        <w:rPr>
          <w:rFonts w:ascii="Times New Roman" w:hAnsi="Times New Roman" w:cs="Times New Roman" w:eastAsia="Times New Roman"/>
          <w:color w:val="000000" w:themeColor="text1"/>
          <w:sz w:val="24"/>
          <w:szCs w:val="28"/>
          <w:lang w:eastAsia="en-US"/>
        </w:rPr>
        <w:t xml:space="preserve">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толерант</w:t>
      </w:r>
      <w:r>
        <w:rPr>
          <w:rFonts w:ascii="Times New Roman" w:hAnsi="Times New Roman" w:cs="Times New Roman" w:eastAsia="Times New Roman"/>
          <w:color w:val="000000" w:themeColor="text1"/>
          <w:sz w:val="24"/>
          <w:szCs w:val="28"/>
          <w:lang w:eastAsia="en-US"/>
        </w:rPr>
        <w:t xml:space="preserve">ное сознание и поведение в поликультурном мире, готовность и способность вести диалог с другими людьми, достигать в нем взаимопонимания, учитывая позиции всех участников, находить общие цели и сотрудничать для их достижения; эффективно разрешать конфликты;</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готовность и способность к саморазвитию и самовоспитанию </w:t>
      </w:r>
      <w:r>
        <w:rPr>
          <w:rFonts w:ascii="Times New Roman" w:hAnsi="Times New Roman" w:cs="Times New Roman" w:eastAsia="Times New Roman"/>
          <w:color w:val="000000" w:themeColor="text1"/>
          <w:sz w:val="24"/>
          <w:szCs w:val="28"/>
          <w:lang w:eastAsia="en-US"/>
        </w:rPr>
        <w:t xml:space="preserve">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ответственное отношение к созданию семьи на основе осознанного принятия ценностей семейной жизни;</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
          <w:bCs/>
          <w:i/>
          <w:iCs/>
          <w:color w:val="000000" w:themeColor="text1"/>
          <w:sz w:val="24"/>
          <w:szCs w:val="28"/>
        </w:rPr>
      </w:pPr>
      <w:r>
        <w:rPr>
          <w:rFonts w:ascii="Times New Roman" w:hAnsi="Times New Roman" w:cs="Times New Roman" w:eastAsia="Times New Roman"/>
          <w:b/>
          <w:bCs/>
          <w:i/>
          <w:iCs/>
          <w:color w:val="000000" w:themeColor="text1"/>
          <w:sz w:val="24"/>
          <w:szCs w:val="28"/>
          <w:lang w:eastAsia="en-US"/>
        </w:rPr>
        <w:t xml:space="preserve">метапредметных:</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умение самостоятельно определять цели деятельности и сос</w:t>
      </w:r>
      <w:r>
        <w:rPr>
          <w:rFonts w:ascii="Times New Roman" w:hAnsi="Times New Roman" w:cs="Times New Roman" w:eastAsia="Times New Roman"/>
          <w:color w:val="000000" w:themeColor="text1"/>
          <w:sz w:val="24"/>
          <w:szCs w:val="28"/>
          <w:lang w:eastAsia="en-US"/>
        </w:rPr>
        <w:t xml:space="preserve">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владение </w:t>
      </w:r>
      <w:r>
        <w:rPr>
          <w:rFonts w:ascii="Times New Roman" w:hAnsi="Times New Roman" w:cs="Times New Roman" w:eastAsia="Times New Roman"/>
          <w:color w:val="000000" w:themeColor="text1"/>
          <w:sz w:val="24"/>
          <w:szCs w:val="28"/>
          <w:lang w:eastAsia="en-US"/>
        </w:rPr>
        <w:t xml:space="preserve">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готовность и спосо</w:t>
      </w:r>
      <w:r>
        <w:rPr>
          <w:rFonts w:ascii="Times New Roman" w:hAnsi="Times New Roman" w:cs="Times New Roman" w:eastAsia="Times New Roman"/>
          <w:color w:val="000000" w:themeColor="text1"/>
          <w:sz w:val="24"/>
          <w:szCs w:val="28"/>
          <w:lang w:eastAsia="en-US"/>
        </w:rPr>
        <w:t xml:space="preserve">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умение использовать средства</w:t>
      </w:r>
      <w:r>
        <w:rPr>
          <w:rFonts w:ascii="Times New Roman" w:hAnsi="Times New Roman" w:cs="Times New Roman" w:eastAsia="Times New Roman"/>
          <w:color w:val="000000" w:themeColor="text1"/>
          <w:sz w:val="24"/>
          <w:szCs w:val="28"/>
          <w:lang w:eastAsia="en-US"/>
        </w:rPr>
        <w:t xml:space="preserve">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умение определять назначение и функции различных социальных, экономических и правовых институтов;</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szCs w:val="28"/>
          <w:lang w:eastAsia="en-US"/>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b/>
          <w:color w:val="000000" w:themeColor="text1"/>
          <w:sz w:val="24"/>
          <w:szCs w:val="28"/>
          <w:lang w:eastAsia="en-US"/>
        </w:rPr>
        <w:t xml:space="preserve">предметных</w:t>
      </w:r>
      <w:r>
        <w:rPr>
          <w:rFonts w:ascii="Times New Roman" w:hAnsi="Times New Roman" w:cs="Times New Roman" w:eastAsia="Times New Roman"/>
          <w:color w:val="000000" w:themeColor="text1"/>
          <w:sz w:val="24"/>
          <w:szCs w:val="28"/>
          <w:lang w:eastAsia="en-US"/>
        </w:rPr>
        <w:t xml:space="preserve">:</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владение базовым понятийным аппаратом социальных наук;</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владение умениями выявлять причинно-следственные, функциональные, иерархические и другие связи социальных объектов и процессов;</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сформированнность представлений об основных тенденциях и возможных перспективах развития мирового сообщества в глобальном мире;</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сформированность представлений о методах познания социальных явлений и процессов;</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владение умениями применять полученные знания в повседневной жизни, прогнозировать последствия принимаемых решений;</w:t>
      </w:r>
      <w:r>
        <w:rPr>
          <w:rFonts w:ascii="Times New Roman" w:hAnsi="Times New Roman" w:cs="Times New Roman" w:eastAsia="Times New Roman"/>
          <w:color w:val="000000" w:themeColor="text1"/>
          <w:sz w:val="24"/>
        </w:rPr>
      </w:r>
    </w:p>
    <w:p>
      <w:pPr>
        <w:pStyle w:val="637"/>
        <w:numPr>
          <w:ilvl w:val="0"/>
          <w:numId w:val="3"/>
        </w:numPr>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 СТРУКТУРА И СОДЕРЖАНИЕ УЧЕБНОЙ ДИСЦИПЛИНЫ</w:t>
      </w:r>
      <w:r>
        <w:rPr>
          <w:rFonts w:ascii="Times New Roman" w:hAnsi="Times New Roman" w:cs="Times New Roman" w:eastAsia="Times New Roman"/>
          <w:color w:val="000000" w:themeColor="text1"/>
          <w:sz w:val="24"/>
        </w:rPr>
      </w:r>
    </w:p>
    <w:p>
      <w:pPr>
        <w:pStyle w:val="637"/>
        <w:ind w:firstLine="709"/>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2.1. Объем учебной дисциплины и виды учебной работы</w:t>
      </w:r>
      <w:r>
        <w:rPr>
          <w:rFonts w:ascii="Times New Roman" w:hAnsi="Times New Roman" w:cs="Times New Roman" w:eastAsia="Times New Roman"/>
          <w:color w:val="000000" w:themeColor="text1"/>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Вид учебной работы</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b/>
                <w:iCs/>
                <w:color w:val="000000" w:themeColor="text1"/>
                <w:sz w:val="24"/>
                <w:szCs w:val="24"/>
              </w:rPr>
            </w:pPr>
            <w:r>
              <w:rPr>
                <w:rFonts w:ascii="Times New Roman" w:hAnsi="Times New Roman" w:cs="Times New Roman" w:eastAsia="Times New Roman"/>
                <w:b/>
                <w:iCs/>
                <w:color w:val="000000" w:themeColor="text1"/>
                <w:sz w:val="24"/>
                <w:szCs w:val="24"/>
              </w:rPr>
              <w:t xml:space="preserve">Объем в часах</w:t>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Объем образовательной программы учебной дисциплины</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72</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в т.ч. в форме практической подготовки</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336"/>
        </w:trPr>
        <w:tc>
          <w:tcPr>
            <w:gridSpan w:val="2"/>
            <w:tcW w:w="5000"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color w:val="000000" w:themeColor="text1"/>
                <w:sz w:val="24"/>
                <w:szCs w:val="24"/>
              </w:rPr>
              <w:t xml:space="preserve">в т. ч.:</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теоретическое обучение</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72</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практические занятия</w:t>
            </w:r>
            <w:r>
              <w:rPr>
                <w:rFonts w:ascii="Times New Roman" w:hAnsi="Times New Roman" w:cs="Times New Roman" w:eastAsia="Times New Roman"/>
                <w:i/>
                <w:color w:val="000000" w:themeColor="text1"/>
                <w:sz w:val="24"/>
                <w:szCs w:val="24"/>
              </w:rPr>
              <w:t xml:space="preserve"> </w:t>
            </w: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r>
        <w:trPr>
          <w:trHeight w:val="490"/>
        </w:trPr>
        <w:tc>
          <w:tcPr>
            <w:tcW w:w="3685" w:type="pct"/>
            <w:vAlign w:val="center"/>
            <w:textDirection w:val="lrTb"/>
            <w:noWrap w:val="false"/>
          </w:tcPr>
          <w:p>
            <w:pPr>
              <w:pStyle w:val="637"/>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Самостоятельная работа </w:t>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b/>
                <w:iCs/>
                <w:color w:val="000000" w:themeColor="text1"/>
                <w:sz w:val="24"/>
                <w:szCs w:val="24"/>
              </w:rPr>
            </w:pPr>
            <w:r>
              <w:rPr>
                <w:rFonts w:ascii="Times New Roman" w:hAnsi="Times New Roman" w:cs="Times New Roman" w:eastAsia="Times New Roman"/>
                <w:b/>
                <w:iCs/>
                <w:color w:val="000000" w:themeColor="text1"/>
                <w:sz w:val="24"/>
                <w:szCs w:val="24"/>
              </w:rPr>
              <w:t xml:space="preserve">-</w:t>
            </w:r>
            <w:r>
              <w:rPr>
                <w:rFonts w:ascii="Times New Roman" w:hAnsi="Times New Roman" w:cs="Times New Roman" w:eastAsia="Times New Roman"/>
                <w:color w:val="000000" w:themeColor="text1"/>
                <w:sz w:val="24"/>
              </w:rPr>
            </w:r>
          </w:p>
        </w:tc>
      </w:tr>
      <w:tr>
        <w:trPr>
          <w:trHeight w:val="331"/>
        </w:trPr>
        <w:tc>
          <w:tcPr>
            <w:tcW w:w="3685" w:type="pct"/>
            <w:vAlign w:val="center"/>
            <w:textDirection w:val="lrTb"/>
            <w:noWrap w:val="false"/>
          </w:tcPr>
          <w:p>
            <w:pPr>
              <w:pStyle w:val="637"/>
              <w:spacing w:lineRule="auto" w:line="276" w:after="0"/>
              <w:rPr>
                <w:rFonts w:ascii="Times New Roman" w:hAnsi="Times New Roman" w:cs="Times New Roman" w:eastAsia="Times New Roman"/>
                <w:i/>
                <w:color w:val="000000" w:themeColor="text1"/>
                <w:sz w:val="24"/>
                <w:szCs w:val="24"/>
              </w:rPr>
            </w:pPr>
            <w:r>
              <w:rPr>
                <w:rFonts w:ascii="Times New Roman" w:hAnsi="Times New Roman" w:cs="Times New Roman" w:eastAsia="Times New Roman"/>
                <w:b/>
                <w:iCs/>
                <w:color w:val="000000" w:themeColor="text1"/>
                <w:sz w:val="24"/>
                <w:szCs w:val="24"/>
              </w:rPr>
              <w:t xml:space="preserve">Промежуточная аттестация</w:t>
            </w:r>
            <w:r>
              <w:rPr>
                <w:rFonts w:ascii="Times New Roman" w:hAnsi="Times New Roman" w:cs="Times New Roman" w:eastAsia="Times New Roman"/>
                <w:b/>
                <w:iCs/>
                <w:color w:val="000000" w:themeColor="text1"/>
                <w:sz w:val="24"/>
                <w:szCs w:val="24"/>
              </w:rPr>
              <w:t xml:space="preserve"> (дифференцированный зачет)</w:t>
            </w: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tc>
        <w:tc>
          <w:tcPr>
            <w:tcW w:w="1315" w:type="pct"/>
            <w:vAlign w:val="center"/>
            <w:textDirection w:val="lrTb"/>
            <w:noWrap w:val="false"/>
          </w:tcPr>
          <w:p>
            <w:pPr>
              <w:pStyle w:val="637"/>
              <w:spacing w:lineRule="auto" w:line="276" w:after="0"/>
              <w:rPr>
                <w:rFonts w:ascii="Times New Roman" w:hAnsi="Times New Roman" w:cs="Times New Roman" w:eastAsia="Times New Roman"/>
                <w:iCs/>
                <w:color w:val="000000" w:themeColor="text1"/>
                <w:sz w:val="24"/>
                <w:szCs w:val="24"/>
              </w:rPr>
            </w:pPr>
            <w:r>
              <w:rPr>
                <w:rFonts w:ascii="Times New Roman" w:hAnsi="Times New Roman" w:cs="Times New Roman" w:eastAsia="Times New Roman"/>
                <w:iCs/>
                <w:color w:val="000000" w:themeColor="text1"/>
                <w:sz w:val="24"/>
                <w:szCs w:val="24"/>
              </w:rPr>
              <w:t xml:space="preserve">2</w:t>
            </w:r>
            <w:r>
              <w:rPr>
                <w:rFonts w:ascii="Times New Roman" w:hAnsi="Times New Roman" w:cs="Times New Roman" w:eastAsia="Times New Roman"/>
                <w:iCs/>
                <w:color w:val="000000" w:themeColor="text1"/>
                <w:sz w:val="24"/>
                <w:szCs w:val="24"/>
              </w:rPr>
            </w:r>
            <w:r>
              <w:rPr>
                <w:rFonts w:ascii="Times New Roman" w:hAnsi="Times New Roman" w:cs="Times New Roman" w:eastAsia="Times New Roman"/>
                <w:color w:val="000000" w:themeColor="text1"/>
                <w:sz w:val="24"/>
              </w:rPr>
            </w:r>
          </w:p>
        </w:tc>
      </w:tr>
    </w:tbl>
    <w:p>
      <w:pPr>
        <w:pStyle w:val="637"/>
        <w:spacing w:lineRule="auto" w:line="276" w:after="0"/>
        <w:rPr>
          <w:rFonts w:ascii="Times New Roman" w:hAnsi="Times New Roman" w:cs="Times New Roman" w:eastAsia="Times New Roman"/>
          <w:b/>
          <w:i/>
          <w:color w:val="000000" w:themeColor="text1"/>
          <w:sz w:val="24"/>
          <w:szCs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2.2. Тематический план и содержание дисциплины  «</w:t>
      </w:r>
      <w:r>
        <w:rPr>
          <w:rFonts w:ascii="Times New Roman" w:hAnsi="Times New Roman" w:cs="Times New Roman" w:eastAsia="Times New Roman"/>
          <w:b/>
          <w:color w:val="000000" w:themeColor="text1"/>
          <w:sz w:val="24"/>
          <w:szCs w:val="28"/>
        </w:rPr>
        <w:t xml:space="preserve">Обществознание</w:t>
      </w:r>
      <w:r>
        <w:rPr>
          <w:rFonts w:ascii="Times New Roman" w:hAnsi="Times New Roman" w:cs="Times New Roman" w:eastAsia="Times New Roman"/>
          <w:b/>
          <w:color w:val="000000" w:themeColor="text1"/>
          <w:sz w:val="24"/>
          <w:szCs w:val="28"/>
        </w:rPr>
        <w:t xml:space="preserve">»</w:t>
      </w:r>
      <w:r>
        <w:rPr>
          <w:rFonts w:ascii="Times New Roman" w:hAnsi="Times New Roman" w:cs="Times New Roman" w:eastAsia="Times New Roman"/>
          <w:color w:val="000000" w:themeColor="text1"/>
          <w:sz w:val="24"/>
        </w:rPr>
      </w:r>
    </w:p>
    <w:tbl>
      <w:tblPr>
        <w:tblW w:w="14884" w:type="dxa"/>
        <w:tblInd w:w="-107" w:type="dxa"/>
        <w:tblCellMar>
          <w:left w:w="35" w:type="dxa"/>
          <w:top w:w="0" w:type="dxa"/>
          <w:right w:w="40" w:type="dxa"/>
          <w:bottom w:w="0" w:type="dxa"/>
        </w:tblCellMar>
        <w:tblLook w:val="04A0" w:firstRow="1" w:lastRow="0" w:firstColumn="1" w:lastColumn="0" w:noHBand="0" w:noVBand="1"/>
      </w:tblPr>
      <w:tblGrid>
        <w:gridCol w:w="2269"/>
        <w:gridCol w:w="7938"/>
        <w:gridCol w:w="1134"/>
        <w:gridCol w:w="3543"/>
      </w:tblGrid>
      <w:tr>
        <w:trPr>
          <w:trHeight w:val="561"/>
        </w:trPr>
        <w:tc>
          <w:tcPr>
            <w:shd w:val="clear" w:fill="FFFFFF" w:color="auto"/>
            <w:tcBorders>
              <w:left w:val="single" w:color="000000" w:sz="4" w:space="0"/>
              <w:top w:val="single" w:color="000000" w:sz="4" w:space="0"/>
              <w:bottom w:val="single" w:color="000000" w:sz="4" w:space="0"/>
            </w:tcBorders>
            <w:tcW w:w="2269"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Наименование разделов и тем</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Содержание учебного материала, лабораторные работы и практические задания, самостоятельная работа обучающихся</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Объем часов</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after="16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Коды общих компетенций </w:t>
            </w:r>
            <w:r>
              <w:rPr>
                <w:rFonts w:ascii="Times New Roman" w:hAnsi="Times New Roman" w:cs="Times New Roman" w:eastAsia="Times New Roman"/>
                <w:b/>
                <w:bCs/>
                <w:color w:val="000000" w:themeColor="text1"/>
                <w:sz w:val="24"/>
                <w:szCs w:val="24"/>
                <w:lang w:eastAsia="en-US"/>
              </w:rPr>
              <w:t xml:space="preserve">и личностных метапредметных, предметных результатов, формированию которых способствует элемент программы</w:t>
            </w:r>
            <w:r>
              <w:rPr>
                <w:rFonts w:ascii="Times New Roman" w:hAnsi="Times New Roman" w:cs="Times New Roman" w:eastAsia="Times New Roman"/>
                <w:b/>
                <w:bCs/>
                <w:color w:val="000000" w:themeColor="text1"/>
                <w:sz w:val="24"/>
                <w:szCs w:val="24"/>
              </w:rPr>
              <w:t xml:space="preserve"> </w:t>
            </w:r>
            <w:r>
              <w:rPr>
                <w:rFonts w:ascii="Times New Roman" w:hAnsi="Times New Roman" w:cs="Times New Roman" w:eastAsia="Times New Roman"/>
                <w:b/>
                <w:bCs/>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bottom w:val="single" w:color="000000" w:sz="4" w:space="0"/>
            </w:tcBorders>
            <w:tcW w:w="2269"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1</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3</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Раздел 1 Введение. Обществознание как наука.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cantSplit/>
          <w:trHeight w:val="517"/>
        </w:trPr>
        <w:tc>
          <w:tcPr>
            <w:shd w:val="clear" w:fill="FFFFFF" w:color="auto"/>
            <w:tcBorders>
              <w:left w:val="single" w:color="000000" w:sz="4" w:space="0"/>
              <w:top w:val="single" w:color="000000" w:sz="4" w:space="0"/>
              <w:right w:val="single" w:color="000000" w:sz="4" w:space="0"/>
            </w:tcBorders>
            <w:tcW w:w="2269" w:type="dxa"/>
            <w:vAlign w:val="top"/>
            <w:vMerge w:val="restart"/>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Тема 1.1 Место обществознания в системе наук.</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tcBorders>
            <w:tcW w:w="7938" w:type="dxa"/>
            <w:vAlign w:val="top"/>
            <w:vMerge w:val="restart"/>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Понятие обществознания. Социальные науки.</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tcBorders>
            <w:tcW w:w="1134" w:type="dxa"/>
            <w:vAlign w:val="top"/>
            <w:vMerge w:val="restart"/>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tcBorders>
            <w:tcW w:w="3543" w:type="dxa"/>
            <w:vAlign w:val="top"/>
            <w:vMerge w:val="restart"/>
            <w:textDirection w:val="lrTb"/>
            <w:noWrap w:val="false"/>
          </w:tcPr>
          <w:p>
            <w:pPr>
              <w:pStyle w:val="637"/>
              <w:jc w:val="center"/>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w:t>
            </w:r>
            <w:r>
              <w:rPr>
                <w:rFonts w:ascii="Times New Roman" w:hAnsi="Times New Roman" w:cs="Times New Roman" w:eastAsia="Times New Roman"/>
                <w:color w:val="000000" w:themeColor="text1"/>
                <w:sz w:val="24"/>
                <w:szCs w:val="24"/>
              </w:rPr>
              <w:t xml:space="preserve">ЛР8,ЛР5, ЛР9, МР 01, МР 03, МР 09, ПРб01, ПРб02, ПРб 03,ПРБ 05</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Раздел 2.</w:t>
            </w:r>
            <w:r>
              <w:rPr>
                <w:rFonts w:ascii="Times New Roman" w:hAnsi="Times New Roman" w:cs="Times New Roman" w:eastAsia="Times New Roman"/>
                <w:b/>
                <w:bCs/>
                <w:color w:val="000000" w:themeColor="text1"/>
                <w:sz w:val="24"/>
                <w:szCs w:val="24"/>
              </w:rPr>
              <w:t xml:space="preserve"> Человек. Человек в системе общественных отношений</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10</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Тема 2.1 </w:t>
            </w:r>
            <w:r>
              <w:rPr>
                <w:rFonts w:ascii="Times New Roman" w:hAnsi="Times New Roman" w:cs="Times New Roman" w:eastAsia="Times New Roman"/>
                <w:b/>
                <w:bCs/>
                <w:color w:val="000000" w:themeColor="text1"/>
                <w:sz w:val="24"/>
                <w:szCs w:val="24"/>
                <w:lang w:eastAsia="en-US"/>
              </w:rPr>
              <w:t xml:space="preserve">Природа человека, врожденные и приобретенные качества.</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Деятельность и мышление. Виды деятельности.</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Человек в группе.</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ЛР05, ЛР.06, ЛР.09,МР01, МР02, МР03, МР04,МР07, ПРб01, Прб05, ПРб06</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948"/>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2.2</w:t>
            </w:r>
            <w:r>
              <w:rPr>
                <w:rFonts w:ascii="Times New Roman" w:hAnsi="Times New Roman" w:cs="Times New Roman" w:eastAsia="Times New Roman"/>
                <w:b/>
                <w:color w:val="000000" w:themeColor="text1"/>
                <w:sz w:val="24"/>
                <w:szCs w:val="24"/>
                <w:lang w:eastAsia="en-US"/>
              </w:rPr>
              <w:t xml:space="preserve"> Духовная культура личности и общества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Духовная культура личности и общества </w:t>
            </w:r>
            <w:r>
              <w:rPr>
                <w:rFonts w:ascii="Times New Roman" w:hAnsi="Times New Roman" w:cs="Times New Roman" w:eastAsia="Times New Roman"/>
                <w:bCs/>
                <w:color w:val="000000" w:themeColor="text1"/>
                <w:sz w:val="24"/>
                <w:szCs w:val="24"/>
                <w:lang w:eastAsia="en-US"/>
              </w:rPr>
              <w:t xml:space="preserve">при освоении профессий и специальностей СПО естественно-научного профиля</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ОК06, ЛР05, ЛР.06, ЛР.08, ЛР10, ЛР13, МР01, МР02, МР03, МР04, МР07,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2.3 Наука и образование в современном мире</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Наука в современном мире.</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lang w:eastAsia="en-US"/>
              </w:rPr>
              <w:t xml:space="preserve">Выявление </w:t>
            </w:r>
            <w:r>
              <w:rPr>
                <w:rFonts w:ascii="Times New Roman" w:hAnsi="Times New Roman" w:cs="Times New Roman" w:eastAsia="Times New Roman"/>
                <w:bCs/>
                <w:color w:val="000000" w:themeColor="text1"/>
                <w:sz w:val="24"/>
                <w:szCs w:val="24"/>
                <w:lang w:eastAsia="en-US"/>
              </w:rPr>
              <w:t xml:space="preserve">роли образования в жизни человека и</w:t>
            </w:r>
            <w:r>
              <w:rPr>
                <w:rFonts w:ascii="Times New Roman" w:hAnsi="Times New Roman" w:cs="Times New Roman" w:eastAsia="Times New Roman"/>
                <w:color w:val="000000" w:themeColor="text1"/>
                <w:sz w:val="24"/>
                <w:szCs w:val="24"/>
                <w:lang w:eastAsia="en-US"/>
              </w:rPr>
              <w:t xml:space="preserve"> применение полученных знаний для решения профессиональных задач специальностей естественно-научного профиля</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Современное образование в РФ.</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ЛР05, ЛР.06, ЛР07, ЛР.08,</w:t>
            </w:r>
            <w:r>
              <w:rPr>
                <w:rFonts w:ascii="Times New Roman" w:hAnsi="Times New Roman" w:cs="Times New Roman" w:eastAsia="Times New Roman"/>
                <w:color w:val="000000" w:themeColor="text1"/>
                <w:sz w:val="24"/>
                <w:szCs w:val="24"/>
                <w:lang w:eastAsia="en-US"/>
              </w:rPr>
              <w:t xml:space="preserve"> ЛР09</w:t>
            </w:r>
            <w:r>
              <w:rPr>
                <w:rFonts w:ascii="Times New Roman" w:hAnsi="Times New Roman" w:cs="Times New Roman" w:eastAsia="Times New Roman"/>
                <w:color w:val="000000" w:themeColor="text1"/>
                <w:sz w:val="24"/>
                <w:szCs w:val="24"/>
                <w:lang w:eastAsia="en-US"/>
              </w:rPr>
              <w:t xml:space="preserve">, ЛР13, МР01, МР02, МР03, МР04,</w:t>
            </w:r>
            <w:r>
              <w:rPr>
                <w:rFonts w:ascii="Times New Roman" w:hAnsi="Times New Roman" w:cs="Times New Roman" w:eastAsia="Times New Roman"/>
                <w:color w:val="000000" w:themeColor="text1"/>
                <w:sz w:val="24"/>
                <w:szCs w:val="24"/>
                <w:lang w:eastAsia="en-US"/>
              </w:rPr>
              <w:t xml:space="preserve"> МР05,</w:t>
            </w:r>
            <w:r>
              <w:rPr>
                <w:rFonts w:ascii="Times New Roman" w:hAnsi="Times New Roman" w:cs="Times New Roman" w:eastAsia="Times New Roman"/>
                <w:color w:val="000000" w:themeColor="text1"/>
                <w:sz w:val="24"/>
                <w:szCs w:val="24"/>
                <w:lang w:eastAsia="en-US"/>
              </w:rPr>
              <w:t xml:space="preserve"> МР07, </w:t>
            </w:r>
            <w:r>
              <w:rPr>
                <w:rFonts w:ascii="Times New Roman" w:hAnsi="Times New Roman" w:cs="Times New Roman" w:eastAsia="Times New Roman"/>
                <w:color w:val="000000" w:themeColor="text1"/>
                <w:sz w:val="24"/>
                <w:szCs w:val="24"/>
                <w:lang w:eastAsia="en-US"/>
              </w:rPr>
              <w:t xml:space="preserve">МР08, </w:t>
            </w:r>
            <w:r>
              <w:rPr>
                <w:rFonts w:ascii="Times New Roman" w:hAnsi="Times New Roman" w:cs="Times New Roman" w:eastAsia="Times New Roman"/>
                <w:color w:val="000000" w:themeColor="text1"/>
                <w:sz w:val="24"/>
                <w:szCs w:val="24"/>
                <w:lang w:eastAsia="en-US"/>
              </w:rPr>
              <w:t xml:space="preserve">ПРб0</w:t>
            </w:r>
            <w:r>
              <w:rPr>
                <w:rFonts w:ascii="Times New Roman" w:hAnsi="Times New Roman" w:cs="Times New Roman" w:eastAsia="Times New Roman"/>
                <w:color w:val="000000" w:themeColor="text1"/>
                <w:sz w:val="24"/>
                <w:szCs w:val="24"/>
                <w:lang w:eastAsia="en-US"/>
              </w:rPr>
              <w:t xml:space="preserve">2</w:t>
            </w:r>
            <w:r>
              <w:rPr>
                <w:rFonts w:ascii="Times New Roman" w:hAnsi="Times New Roman" w:cs="Times New Roman" w:eastAsia="Times New Roman"/>
                <w:color w:val="000000" w:themeColor="text1"/>
                <w:sz w:val="24"/>
                <w:szCs w:val="24"/>
                <w:lang w:eastAsia="en-US"/>
              </w:rPr>
              <w:t xml:space="preserve">, Прб0</w:t>
            </w:r>
            <w:r>
              <w:rPr>
                <w:rFonts w:ascii="Times New Roman" w:hAnsi="Times New Roman" w:cs="Times New Roman" w:eastAsia="Times New Roman"/>
                <w:color w:val="000000" w:themeColor="text1"/>
                <w:sz w:val="24"/>
                <w:szCs w:val="24"/>
                <w:lang w:eastAsia="en-US"/>
              </w:rPr>
              <w:t xml:space="preserve">4</w:t>
            </w:r>
            <w:r>
              <w:rPr>
                <w:rFonts w:ascii="Times New Roman" w:hAnsi="Times New Roman" w:cs="Times New Roman" w:eastAsia="Times New Roman"/>
                <w:color w:val="000000" w:themeColor="text1"/>
                <w:sz w:val="24"/>
                <w:szCs w:val="24"/>
                <w:lang w:eastAsia="en-US"/>
              </w:rPr>
              <w:t xml:space="preserve">, ПРб</w:t>
            </w:r>
            <w:r>
              <w:rPr>
                <w:rFonts w:ascii="Times New Roman" w:hAnsi="Times New Roman" w:cs="Times New Roman" w:eastAsia="Times New Roman"/>
                <w:color w:val="000000" w:themeColor="text1"/>
                <w:sz w:val="24"/>
                <w:szCs w:val="24"/>
                <w:lang w:eastAsia="en-US"/>
              </w:rPr>
              <w:t xml:space="preserve">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2.4 Мораль, религия и искусство как элементы духовной культуры</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Основные принципы и нормы морали. Добро и зло. </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Искусство</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ОК04, ЛР.06, ЛР.08,МР01, МР02, МР07, ПРб01, Прб02, ПРб04,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Раздел 3. Общество как сложная динамическая система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6</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652"/>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3.1.</w:t>
            </w:r>
            <w:r>
              <w:rPr>
                <w:rFonts w:ascii="Times New Roman" w:hAnsi="Times New Roman" w:cs="Times New Roman" w:eastAsia="Times New Roman"/>
                <w:b/>
                <w:bCs/>
                <w:color w:val="000000" w:themeColor="text1"/>
                <w:sz w:val="24"/>
                <w:szCs w:val="24"/>
                <w:lang w:eastAsia="en-US"/>
              </w:rPr>
              <w:t xml:space="preserve"> </w:t>
            </w:r>
            <w:r>
              <w:rPr>
                <w:rFonts w:ascii="Times New Roman" w:hAnsi="Times New Roman" w:cs="Times New Roman" w:eastAsia="Times New Roman"/>
                <w:b/>
                <w:bCs/>
                <w:color w:val="000000" w:themeColor="text1"/>
                <w:sz w:val="24"/>
                <w:szCs w:val="24"/>
                <w:lang w:eastAsia="en-US"/>
              </w:rPr>
              <w:t xml:space="preserve">Человек, индивид, личность.</w:t>
            </w:r>
            <w:r>
              <w:rPr>
                <w:rFonts w:ascii="Times New Roman" w:hAnsi="Times New Roman" w:cs="Times New Roman" w:eastAsia="Times New Roman"/>
                <w:b/>
                <w:bCs/>
                <w:color w:val="000000" w:themeColor="text1"/>
                <w:sz w:val="24"/>
                <w:szCs w:val="24"/>
                <w:lang w:eastAsia="en-US"/>
              </w:rPr>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Раскрыт</w:t>
            </w:r>
            <w:r>
              <w:rPr>
                <w:rFonts w:ascii="Times New Roman" w:hAnsi="Times New Roman" w:cs="Times New Roman" w:eastAsia="Times New Roman"/>
                <w:bCs/>
                <w:color w:val="000000" w:themeColor="text1"/>
                <w:sz w:val="24"/>
                <w:szCs w:val="24"/>
                <w:lang w:eastAsia="en-US"/>
              </w:rPr>
              <w:t xml:space="preserve">ь понятие ч</w:t>
            </w:r>
            <w:r>
              <w:rPr>
                <w:rFonts w:ascii="Times New Roman" w:hAnsi="Times New Roman" w:cs="Times New Roman" w:eastAsia="Times New Roman"/>
                <w:bCs/>
                <w:color w:val="000000" w:themeColor="text1"/>
                <w:sz w:val="24"/>
                <w:szCs w:val="24"/>
                <w:lang w:eastAsia="en-US"/>
              </w:rPr>
              <w:t xml:space="preserve">еловек, индивид, личность.</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ЛР05, ЛР.06, ЛР.09,МР01, МР02, МР03, МР04,МР07, ПРб01, Прб05, ПРб06</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3.2.Типология общества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Типы обществ. Типы общественно-экономических формаций. Современный подход к типологии обществ.</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ОК04, ОК06, ЛР05, ЛР.06, ЛР.08, МР01, МР02, МР03, МР04,МР07, ПРб01, Прб02, ПРб03, ПРб04</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3.3 Тенденции развития современного общества </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Анализ </w:t>
            </w:r>
            <w:r>
              <w:rPr>
                <w:rFonts w:ascii="Times New Roman" w:hAnsi="Times New Roman" w:cs="Times New Roman" w:eastAsia="Times New Roman"/>
                <w:bCs/>
                <w:color w:val="000000" w:themeColor="text1"/>
                <w:sz w:val="24"/>
                <w:szCs w:val="24"/>
                <w:lang w:eastAsia="en-US"/>
              </w:rPr>
              <w:t xml:space="preserve">тенденций развития современного общества </w:t>
            </w:r>
            <w:r>
              <w:rPr>
                <w:rFonts w:ascii="Times New Roman" w:hAnsi="Times New Roman" w:cs="Times New Roman" w:eastAsia="Times New Roman"/>
                <w:color w:val="000000" w:themeColor="text1"/>
                <w:sz w:val="24"/>
                <w:szCs w:val="24"/>
              </w:rPr>
              <w:t xml:space="preserve">и</w:t>
            </w:r>
            <w:r>
              <w:rPr>
                <w:rFonts w:ascii="Times New Roman" w:hAnsi="Times New Roman" w:cs="Times New Roman" w:eastAsia="Times New Roman"/>
                <w:color w:val="000000" w:themeColor="text1"/>
                <w:sz w:val="24"/>
                <w:szCs w:val="24"/>
              </w:rPr>
              <w:t xml:space="preserve"> применение его результатов для решения профессиональных задач профессий и специальностей естественно-научного профиля</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ОК06, ЛР05, ЛР.06, ЛР07, ЛР.08, ЛР09, ЛР13, МР01, МР02, МР03, МР04, МР05, МР07, МР08, ПРб02, Прб04,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Раздел 4 Социальные отношения.</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6</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4.1 Социальные нормы и социальный контроль.</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Реализация представлений</w:t>
            </w:r>
            <w:r>
              <w:rPr>
                <w:rFonts w:ascii="Times New Roman" w:hAnsi="Times New Roman" w:cs="Times New Roman" w:eastAsia="Times New Roman"/>
                <w:bCs/>
                <w:color w:val="000000" w:themeColor="text1"/>
                <w:sz w:val="24"/>
                <w:szCs w:val="24"/>
                <w:lang w:eastAsia="en-US"/>
              </w:rPr>
              <w:t xml:space="preserve"> о социальном контроле, видах социальных норм и санкций,</w:t>
            </w:r>
            <w:r>
              <w:rPr>
                <w:rFonts w:ascii="Times New Roman" w:hAnsi="Times New Roman" w:cs="Times New Roman" w:eastAsia="Times New Roman"/>
                <w:bCs/>
                <w:color w:val="000000" w:themeColor="text1"/>
                <w:sz w:val="24"/>
                <w:szCs w:val="24"/>
              </w:rPr>
              <w:t xml:space="preserve"> </w:t>
            </w:r>
            <w:r>
              <w:rPr>
                <w:rFonts w:ascii="Times New Roman" w:hAnsi="Times New Roman" w:cs="Times New Roman" w:eastAsia="Times New Roman"/>
                <w:color w:val="000000" w:themeColor="text1"/>
                <w:sz w:val="24"/>
                <w:szCs w:val="24"/>
              </w:rPr>
              <w:t xml:space="preserve">в решении профессиональных задачах специальностей естественно-научного профиля</w:t>
            </w:r>
            <w:r>
              <w:rPr>
                <w:rFonts w:ascii="Times New Roman" w:hAnsi="Times New Roman" w:cs="Times New Roman" w:eastAsia="Times New Roman"/>
                <w:bCs/>
                <w:color w:val="000000" w:themeColor="text1"/>
                <w:sz w:val="24"/>
                <w:szCs w:val="24"/>
                <w:lang w:eastAsia="en-US"/>
              </w:rPr>
              <w:t xml:space="preserve"> </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ОК04 ЛР05, ЛР.06, ЛР07, ЛР.08, ЛР09, ЛР13, МР01, МР02, МР03, МР04, МР05, МР07, МР08, ПРб01, ПРб02, Прб04,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4.2 Социальный конфликт</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Выявление тех, проблем взаимодействия между людьми, вызывающих социальный конфликт, в том числе и профессиональной направленности</w:t>
            </w:r>
            <w:r>
              <w:rPr>
                <w:rFonts w:ascii="Times New Roman" w:hAnsi="Times New Roman" w:cs="Times New Roman" w:eastAsia="Times New Roman"/>
                <w:bCs/>
                <w:color w:val="000000" w:themeColor="text1"/>
                <w:sz w:val="24"/>
                <w:szCs w:val="24"/>
                <w:lang w:eastAsia="en-US"/>
              </w:rPr>
              <w:t xml:space="preserve">.</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ОК04 ЛР05, ЛР.06, ЛР07, ЛР.08, ЛР09, ЛР13, МР01, МР02, МР03, МР04, МР05, МР07, МР08, ПРб01, ПРб02, Прб04,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4.3 Важнейшие социальные общности и группы.</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Этнические общности. Семья. Молодежь как социальная группа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ЛР05, ЛР.06, ЛР.09,МР01, МР02, МР03, МР04,МР07, ПРб01, Прб05, ПРб06</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Раздел 5 Экономика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18</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5.1 Экономика и экономическая наука. Экономические системы</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Экономика: наука и хозяйство.</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Типы экономических систем.</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ЛР05, ЛР.06, ЛР07, ЛР.08, ЛР09, ЛР13, МР01, МР02, МР03, МР04, МР05, МР07, МР08, ПРб02, Прб04,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5.2 Рынок. Фирма. Роль государства в экономике.</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Роль фирм в экономике: основные организационные формы бизнеса в России.</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Экономический рост и развитие.</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Понятие ВВП и его структура.</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Виды налогов. Государственный бюджет. Основы государственной налоговой политики.</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8</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ОК04, ОК06,ЛР05, ЛР.06, ЛР07, ЛР.08, ЛР09, ЛР13, МР01, МР02, МР03, МР04, МР05, МР07, МР08,</w:t>
            </w:r>
            <w:r>
              <w:rPr>
                <w:rFonts w:ascii="Times New Roman" w:hAnsi="Times New Roman" w:cs="Times New Roman" w:eastAsia="Times New Roman"/>
                <w:color w:val="000000" w:themeColor="text1"/>
                <w:sz w:val="24"/>
                <w:szCs w:val="24"/>
                <w:lang w:eastAsia="en-US"/>
              </w:rPr>
              <w:t xml:space="preserve"> МР09,</w:t>
            </w:r>
            <w:r>
              <w:rPr>
                <w:rFonts w:ascii="Times New Roman" w:hAnsi="Times New Roman" w:cs="Times New Roman" w:eastAsia="Times New Roman"/>
                <w:color w:val="000000" w:themeColor="text1"/>
                <w:sz w:val="24"/>
                <w:szCs w:val="24"/>
                <w:lang w:eastAsia="en-US"/>
              </w:rPr>
              <w:t xml:space="preserve"> ПРб02, Прб04, </w:t>
            </w:r>
            <w:r>
              <w:rPr>
                <w:rFonts w:ascii="Times New Roman" w:hAnsi="Times New Roman" w:cs="Times New Roman" w:eastAsia="Times New Roman"/>
                <w:color w:val="000000" w:themeColor="text1"/>
                <w:sz w:val="24"/>
                <w:szCs w:val="24"/>
                <w:lang w:eastAsia="en-US"/>
              </w:rPr>
              <w:t xml:space="preserve">ПРб05, </w:t>
            </w:r>
            <w:r>
              <w:rPr>
                <w:rFonts w:ascii="Times New Roman" w:hAnsi="Times New Roman" w:cs="Times New Roman" w:eastAsia="Times New Roman"/>
                <w:color w:val="000000" w:themeColor="text1"/>
                <w:sz w:val="24"/>
                <w:szCs w:val="24"/>
                <w:lang w:eastAsia="en-US"/>
              </w:rPr>
              <w:t xml:space="preserve">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5.3 Рынок труда и безработица. </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Роль профсоюзов и государства на рынке труда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ЛР05, ЛР.06, ЛР07, ЛР.08, ЛР09, ЛР13, МР01, МР02, МР03, МР04, МР05, МР07, МР08, ПРб02, Прб04,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5.4 Основные проблемы экономики России. Элементы международной экономики.</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Закрепление начальных знаний в экономической сфере и их влияния на формирование национальных проблем в экономике и их применение в профессии</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ОК04, ОК06,ЛР05, ЛР.06, ЛР07, ЛР.08, ЛР09, ЛР13, МР01, МР02, МР03, МР04, МР05, МР07, МР08, МР09, ПРб02, Прб04, ПРб05, ПРб06, ПРб07</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Раздел 6. Политика как общественное  устройство.</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12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6.1.  Политика и власть.  </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Аналитическая работа </w:t>
            </w:r>
            <w:r>
              <w:rPr>
                <w:rFonts w:ascii="Times New Roman" w:hAnsi="Times New Roman" w:cs="Times New Roman" w:eastAsia="Times New Roman"/>
                <w:bCs/>
                <w:color w:val="000000" w:themeColor="text1"/>
                <w:sz w:val="24"/>
                <w:szCs w:val="24"/>
                <w:lang w:eastAsia="en-US"/>
              </w:rPr>
              <w:t xml:space="preserve">политической системы государства, </w:t>
            </w:r>
            <w:r>
              <w:rPr>
                <w:rFonts w:ascii="Times New Roman" w:hAnsi="Times New Roman" w:cs="Times New Roman" w:eastAsia="Times New Roman"/>
                <w:color w:val="000000" w:themeColor="text1"/>
                <w:sz w:val="24"/>
                <w:szCs w:val="24"/>
              </w:rPr>
              <w:t xml:space="preserve">и применение ее результатов в профессиональной деятельности специалиста естественно-научного профиля. </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ОК04, 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6.2. Участники политического процесса.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t xml:space="preserve">Выявление видов политического участия граждан в решении государственных целей и задач для решения профессиональных задач специальностей естественно-научного профиля</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6.3.  Политический плюрализм в правовом государстве</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Правовое государство, понятие и признаки.</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Политические партии и движения</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bottom w:val="single" w:color="000000" w:sz="4" w:space="0"/>
            </w:tcBorders>
            <w:tcW w:w="2269" w:type="dxa"/>
            <w:vAlign w:val="top"/>
            <w:textDirection w:val="lrTb"/>
            <w:noWrap w:val="false"/>
          </w:tcPr>
          <w:p>
            <w:pPr>
              <w:pStyle w:val="637"/>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Тема 6.4 Средства массовой информации в политической системе общества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bCs/>
                <w:color w:val="000000" w:themeColor="text1"/>
                <w:sz w:val="24"/>
                <w:szCs w:val="24"/>
              </w:rPr>
              <w:t xml:space="preserve">Реализация информации в </w:t>
            </w:r>
            <w:r>
              <w:rPr>
                <w:rFonts w:ascii="Times New Roman" w:hAnsi="Times New Roman" w:cs="Times New Roman" w:eastAsia="Times New Roman"/>
                <w:bCs/>
                <w:color w:val="000000" w:themeColor="text1"/>
                <w:sz w:val="24"/>
                <w:szCs w:val="24"/>
              </w:rPr>
              <w:t xml:space="preserve">с</w:t>
            </w:r>
            <w:r>
              <w:rPr>
                <w:rFonts w:ascii="Times New Roman" w:hAnsi="Times New Roman" w:cs="Times New Roman" w:eastAsia="Times New Roman"/>
                <w:color w:val="000000" w:themeColor="text1"/>
                <w:sz w:val="24"/>
                <w:szCs w:val="24"/>
                <w:lang w:eastAsia="en-US"/>
              </w:rPr>
              <w:t xml:space="preserve">редствах массовой информации в политической системе общества</w:t>
            </w:r>
            <w:r>
              <w:rPr>
                <w:rFonts w:ascii="Times New Roman" w:hAnsi="Times New Roman" w:cs="Times New Roman" w:eastAsia="Times New Roman"/>
                <w:bCs/>
                <w:color w:val="000000" w:themeColor="text1"/>
                <w:sz w:val="24"/>
                <w:szCs w:val="24"/>
              </w:rPr>
              <w:t xml:space="preserve">  для </w:t>
            </w:r>
            <w:r>
              <w:rPr>
                <w:rFonts w:ascii="Times New Roman" w:hAnsi="Times New Roman" w:cs="Times New Roman" w:eastAsia="Times New Roman"/>
                <w:color w:val="000000" w:themeColor="text1"/>
                <w:sz w:val="24"/>
                <w:szCs w:val="24"/>
              </w:rPr>
              <w:t xml:space="preserve">решении профессиональных задачах специальностей естественно-научного профиля</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ОК03, ОК04, 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gridSpan w:val="2"/>
            <w:shd w:val="clear" w:fill="FFFFFF" w:color="auto"/>
            <w:tcBorders>
              <w:left w:val="single" w:color="000000" w:sz="4" w:space="0"/>
              <w:top w:val="single" w:color="000000" w:sz="4" w:space="0"/>
              <w:right w:val="single" w:color="000000" w:sz="4" w:space="0"/>
              <w:bottom w:val="single" w:color="000000" w:sz="4" w:space="0"/>
            </w:tcBorders>
            <w:tcW w:w="10207"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Раздел 7 Право</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16</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7.1 Правовое регулирование общественных отношений.</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Анализ истории </w:t>
            </w:r>
            <w:r>
              <w:rPr>
                <w:rFonts w:ascii="Times New Roman" w:hAnsi="Times New Roman" w:cs="Times New Roman" w:eastAsia="Times New Roman"/>
                <w:bCs/>
                <w:color w:val="000000" w:themeColor="text1"/>
                <w:sz w:val="24"/>
                <w:szCs w:val="24"/>
                <w:lang w:eastAsia="en-US"/>
              </w:rPr>
              <w:t xml:space="preserve">происхождения права </w:t>
            </w:r>
            <w:r>
              <w:rPr>
                <w:rFonts w:ascii="Times New Roman" w:hAnsi="Times New Roman" w:cs="Times New Roman" w:eastAsia="Times New Roman"/>
                <w:color w:val="000000" w:themeColor="text1"/>
                <w:sz w:val="24"/>
                <w:szCs w:val="24"/>
              </w:rPr>
              <w:t xml:space="preserve">для решения профессиональных задач профессий и специальностей естественно-научного профиля </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применение понимания системы права для решения профессиональных задач специальностей естественно-научного профиля</w:t>
            </w:r>
            <w:r>
              <w:rPr>
                <w:rFonts w:ascii="Times New Roman" w:hAnsi="Times New Roman" w:cs="Times New Roman" w:eastAsia="Times New Roman"/>
                <w:bCs/>
                <w:color w:val="000000" w:themeColor="text1"/>
                <w:sz w:val="24"/>
                <w:szCs w:val="24"/>
                <w:lang w:eastAsia="en-US"/>
              </w:rPr>
              <w:t xml:space="preserve"> </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4</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ОК04, 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7.2 Основы конституционного права.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Основы конституционного строя в РФ.</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Система государственных органов РФ.</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ОК02, ОК03, ОК06, ЛР05, ЛР.06, ЛР07, ЛР.08, ЛР09, ЛР13, МР01, МР02, МР03, МР04, МР05, МР07, МР08,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7.3 Отрасли российского права.</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Гражданское право и гражданские правоотношения.</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Трудовое право и трудовые правоотношения.</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Административное право и административные правоотношения.</w:t>
            </w:r>
            <w:r>
              <w:rPr>
                <w:rFonts w:ascii="Times New Roman" w:hAnsi="Times New Roman" w:cs="Times New Roman" w:eastAsia="Times New Roman"/>
                <w:color w:val="000000" w:themeColor="text1"/>
                <w:sz w:val="24"/>
              </w:rPr>
            </w:r>
          </w:p>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Уголовное право. Состав преступления.</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8</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Тема 7.4 Основной НПА для трудовых отношений</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color w:val="000000" w:themeColor="text1"/>
                <w:sz w:val="24"/>
                <w:szCs w:val="24"/>
              </w:rPr>
              <w:t xml:space="preserve">Получение знаний</w:t>
            </w:r>
            <w:r>
              <w:rPr>
                <w:rFonts w:ascii="Times New Roman" w:hAnsi="Times New Roman" w:cs="Times New Roman" w:eastAsia="Times New Roman"/>
                <w:bCs/>
                <w:color w:val="000000" w:themeColor="text1"/>
                <w:sz w:val="24"/>
                <w:szCs w:val="24"/>
                <w:lang w:eastAsia="en-US"/>
              </w:rPr>
              <w:t xml:space="preserve"> о трудовом договоре</w:t>
            </w:r>
            <w:r>
              <w:rPr>
                <w:rFonts w:ascii="Times New Roman" w:hAnsi="Times New Roman" w:cs="Times New Roman" w:eastAsia="Times New Roman"/>
                <w:color w:val="000000" w:themeColor="text1"/>
                <w:sz w:val="24"/>
                <w:szCs w:val="24"/>
              </w:rPr>
              <w:t xml:space="preserve"> и их применение в профессиональной деятельности.</w:t>
            </w:r>
            <w:r>
              <w:rPr>
                <w:rFonts w:ascii="Times New Roman" w:hAnsi="Times New Roman" w:cs="Times New Roman" w:eastAsia="Times New Roman"/>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t xml:space="preserve">ОК06, ЛР05, ЛР.06, ЛР.08, ЛР09, ЛР10, ЛР13, МР01, МР02, МР03, МР04, МР05, МР07, МР08, МР09, ПРб01, ПРб02, Прб04, ПРб06, ПРб07</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Промежуточная аттестация (дифференцированный зачет)</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r>
        <w:trPr>
          <w:trHeight w:val="413"/>
        </w:trPr>
        <w:tc>
          <w:tcPr>
            <w:shd w:val="clear" w:fill="FFFFFF" w:color="auto"/>
            <w:tcBorders>
              <w:left w:val="single" w:color="000000" w:sz="4" w:space="0"/>
              <w:top w:val="single" w:color="000000" w:sz="4" w:space="0"/>
              <w:right w:val="single" w:color="000000" w:sz="4" w:space="0"/>
              <w:bottom w:val="single" w:color="000000" w:sz="4" w:space="0"/>
            </w:tcBorders>
            <w:tcW w:w="2269"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7938" w:type="dxa"/>
            <w:vAlign w:val="top"/>
            <w:textDirection w:val="lrTb"/>
            <w:noWrap w:val="false"/>
          </w:tcPr>
          <w:p>
            <w:pPr>
              <w:pStyle w:val="637"/>
              <w:jc w:val="both"/>
              <w:spacing w:lineRule="auto" w:line="276"/>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lang w:eastAsia="en-US"/>
              </w:rPr>
              <w:t xml:space="preserve">Итого</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bottom w:val="single" w:color="000000" w:sz="4" w:space="0"/>
            </w:tcBorders>
            <w:tcW w:w="1134" w:type="dxa"/>
            <w:vAlign w:val="top"/>
            <w:textDirection w:val="lrTb"/>
            <w:noWrap w:val="false"/>
          </w:tcPr>
          <w:p>
            <w:pPr>
              <w:pStyle w:val="637"/>
              <w:jc w:val="center"/>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t xml:space="preserve">72</w:t>
            </w:r>
            <w:r>
              <w:rPr>
                <w:rFonts w:ascii="Times New Roman" w:hAnsi="Times New Roman" w:cs="Times New Roman" w:eastAsia="Times New Roman"/>
                <w:color w:val="000000" w:themeColor="text1"/>
                <w:sz w:val="24"/>
              </w:rPr>
            </w:r>
          </w:p>
        </w:tc>
        <w:tc>
          <w:tcPr>
            <w:shd w:val="clear" w:fill="FFFFFF" w:color="auto"/>
            <w:tcBorders>
              <w:left w:val="single" w:color="000000" w:sz="4" w:space="0"/>
              <w:top w:val="single" w:color="000000" w:sz="4" w:space="0"/>
              <w:right w:val="single" w:color="000000" w:sz="4" w:space="0"/>
              <w:bottom w:val="single" w:color="000000" w:sz="4" w:space="0"/>
            </w:tcBorders>
            <w:tcW w:w="3543" w:type="dxa"/>
            <w:vAlign w:val="top"/>
            <w:textDirection w:val="lrTb"/>
            <w:noWrap w:val="false"/>
          </w:tcPr>
          <w:p>
            <w:pPr>
              <w:pStyle w:val="637"/>
              <w:jc w:val="both"/>
              <w:spacing w:lineRule="auto" w:line="276"/>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lang w:eastAsia="en-US"/>
              </w:rPr>
            </w:r>
            <w:r>
              <w:rPr>
                <w:rFonts w:ascii="Times New Roman" w:hAnsi="Times New Roman" w:cs="Times New Roman" w:eastAsia="Times New Roman"/>
                <w:color w:val="000000" w:themeColor="text1"/>
                <w:sz w:val="24"/>
              </w:rPr>
            </w:r>
          </w:p>
        </w:tc>
      </w:tr>
    </w:tbl>
    <w:p>
      <w:pPr>
        <w:pStyle w:val="637"/>
        <w:jc w:val="center"/>
        <w:spacing w:lineRule="auto" w:line="276"/>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r>
      <w:r>
        <w:rPr>
          <w:rFonts w:ascii="Times New Roman" w:hAnsi="Times New Roman" w:cs="Times New Roman" w:eastAsia="Times New Roman"/>
          <w:color w:val="000000" w:themeColor="text1"/>
          <w:sz w:val="24"/>
        </w:rPr>
      </w:r>
    </w:p>
    <w:p>
      <w:pPr>
        <w:pStyle w:val="637"/>
        <w:ind w:firstLine="709"/>
        <w:spacing w:lineRule="auto" w:line="276" w:after="0"/>
        <w:rPr>
          <w:rFonts w:ascii="Times New Roman" w:hAnsi="Times New Roman" w:cs="Times New Roman" w:eastAsia="Times New Roman"/>
          <w:i/>
          <w:color w:val="000000" w:themeColor="text1"/>
          <w:sz w:val="24"/>
          <w:szCs w:val="24"/>
        </w:rPr>
        <w:sectPr>
          <w:footnotePr/>
          <w:endnotePr/>
          <w:type w:val="nextPage"/>
          <w:pgSz w:w="16840" w:h="11907" w:orient="landscape"/>
          <w:pgMar w:top="1134" w:right="567" w:bottom="1134" w:left="1701" w:header="709" w:footer="709" w:gutter="0"/>
          <w:cols w:num="1" w:sep="0" w:space="720" w:equalWidth="1"/>
          <w:docGrid w:linePitch="360"/>
        </w:sectPr>
      </w:pPr>
      <w:r>
        <w:rPr>
          <w:rFonts w:ascii="Times New Roman" w:hAnsi="Times New Roman" w:cs="Times New Roman" w:eastAsia="Times New Roman"/>
          <w:i/>
          <w:color w:val="000000" w:themeColor="text1"/>
          <w:sz w:val="24"/>
          <w:szCs w:val="24"/>
        </w:rPr>
      </w:r>
      <w:r>
        <w:rPr>
          <w:rFonts w:ascii="Times New Roman" w:hAnsi="Times New Roman" w:cs="Times New Roman" w:eastAsia="Times New Roman"/>
          <w:color w:val="000000" w:themeColor="text1"/>
          <w:sz w:val="24"/>
        </w:rPr>
      </w:r>
    </w:p>
    <w:p>
      <w:pPr>
        <w:pStyle w:val="637"/>
        <w:ind w:left="1353"/>
        <w:spacing w:lineRule="auto" w:line="276" w:after="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rPr>
        <w:t xml:space="preserve">3. УСЛОВИЯ РЕАЛИЗАЦИИ УЧЕБНОГО ПРЕДМЕТА</w:t>
      </w:r>
      <w:r>
        <w:rPr>
          <w:rFonts w:ascii="Times New Roman" w:hAnsi="Times New Roman" w:cs="Times New Roman" w:eastAsia="Times New Roman"/>
          <w:b/>
          <w:bCs/>
          <w:color w:val="000000" w:themeColor="text1"/>
          <w:sz w:val="24"/>
          <w:szCs w:val="24"/>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color w:val="000000" w:themeColor="text1"/>
          <w:sz w:val="24"/>
        </w:rPr>
      </w:r>
      <w:bookmarkStart w:id="1" w:name="_Hlk90308034"/>
      <w:r>
        <w:rPr>
          <w:rFonts w:ascii="Times New Roman" w:hAnsi="Times New Roman" w:cs="Times New Roman" w:eastAsia="Times New Roman"/>
          <w:bCs/>
          <w:color w:val="000000" w:themeColor="text1"/>
          <w:sz w:val="24"/>
          <w:szCs w:val="28"/>
        </w:rPr>
        <w:t xml:space="preserve">3.1. </w:t>
      </w:r>
      <w:r>
        <w:rPr>
          <w:rFonts w:ascii="Times New Roman" w:hAnsi="Times New Roman" w:cs="Times New Roman" w:eastAsia="Times New Roman"/>
          <w:bCs/>
          <w:color w:val="000000" w:themeColor="text1"/>
          <w:sz w:val="24"/>
          <w:szCs w:val="28"/>
        </w:rPr>
        <w:t xml:space="preserve">Для реализации программы учебной дисциплины должны быть предусмотрены следующие специальное помещение: кабинет</w:t>
      </w:r>
      <w:r>
        <w:rPr>
          <w:rFonts w:ascii="Times New Roman" w:hAnsi="Times New Roman" w:cs="Times New Roman" w:eastAsia="Times New Roman"/>
          <w:bCs/>
          <w:color w:val="000000" w:themeColor="text1"/>
          <w:sz w:val="24"/>
          <w:szCs w:val="28"/>
        </w:rPr>
        <w:t xml:space="preserve"> «</w:t>
      </w:r>
      <w:r>
        <w:rPr>
          <w:rFonts w:ascii="Times New Roman" w:hAnsi="Times New Roman" w:cs="Times New Roman" w:eastAsia="Times New Roman"/>
          <w:bCs/>
          <w:color w:val="000000" w:themeColor="text1"/>
          <w:sz w:val="24"/>
          <w:szCs w:val="28"/>
        </w:rPr>
        <w:t xml:space="preserve">Обществознания</w:t>
      </w:r>
      <w:r>
        <w:rPr>
          <w:rFonts w:ascii="Times New Roman" w:hAnsi="Times New Roman" w:cs="Times New Roman" w:eastAsia="Times New Roman"/>
          <w:bCs/>
          <w:color w:val="000000" w:themeColor="text1"/>
          <w:sz w:val="24"/>
          <w:szCs w:val="28"/>
        </w:rPr>
        <w:t xml:space="preserve">»</w:t>
      </w:r>
      <w:r>
        <w:rPr>
          <w:rFonts w:ascii="Times New Roman" w:hAnsi="Times New Roman" w:cs="Times New Roman" w:eastAsia="Times New Roman"/>
          <w:color w:val="000000" w:themeColor="text1"/>
          <w:sz w:val="24"/>
          <w:szCs w:val="28"/>
          <w:lang w:eastAsia="en-US"/>
        </w:rPr>
        <w:t xml:space="preserve">.</w:t>
      </w:r>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Pr>
          <w:rFonts w:ascii="Times New Roman" w:hAnsi="Times New Roman" w:cs="Times New Roman" w:eastAsia="Times New Roman"/>
          <w:color w:val="000000" w:themeColor="text1"/>
          <w:sz w:val="24"/>
          <w:szCs w:val="28"/>
          <w:lang w:eastAsia="en-US"/>
        </w:rPr>
        <w:t xml:space="preserve">специализированной учебной мебелью и средствами обучения, необходимыми для выполнения требований к уровню подготовки обучающихся.  </w:t>
      </w:r>
      <w:r>
        <w:rPr>
          <w:rFonts w:ascii="Times New Roman" w:hAnsi="Times New Roman" w:cs="Times New Roman" w:eastAsia="Times New Roman"/>
          <w:color w:val="000000" w:themeColor="text1"/>
          <w:sz w:val="24"/>
          <w:szCs w:val="28"/>
          <w:lang w:eastAsia="en-US"/>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Оборудование учебного кабинета:</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посадочные места по количеству обучающихся;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рабочее место преподавателя;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комплект учебно-наглядных пособий;</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комплект электронных видеоматериалов;</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задания для контрольных работ;</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профессионально ориентированные задания;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материалы экзамена.</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Технические средства обучения:</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персональный компьютер с лицензионным программным обеспечением;</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 проектор с экраном.</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Залы:</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Библиотека, читальный зал с выходом в сеть Интернет.</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
          <w:bCs/>
          <w:color w:val="000000" w:themeColor="text1"/>
          <w:sz w:val="24"/>
          <w:szCs w:val="28"/>
        </w:rPr>
      </w:pPr>
      <w:r>
        <w:rPr>
          <w:rFonts w:ascii="Times New Roman" w:hAnsi="Times New Roman" w:cs="Times New Roman" w:eastAsia="Times New Roman"/>
          <w:b/>
          <w:bCs/>
          <w:color w:val="000000" w:themeColor="text1"/>
          <w:sz w:val="24"/>
          <w:szCs w:val="28"/>
        </w:rPr>
        <w:t xml:space="preserve">3.2. Информационное обеспечение реализации </w:t>
      </w:r>
      <w:r>
        <w:rPr>
          <w:rFonts w:ascii="Times New Roman" w:hAnsi="Times New Roman" w:cs="Times New Roman" w:eastAsia="Times New Roman"/>
          <w:b/>
          <w:bCs/>
          <w:color w:val="000000" w:themeColor="text1"/>
          <w:sz w:val="24"/>
          <w:szCs w:val="28"/>
        </w:rPr>
        <w:t xml:space="preserve">примерной </w:t>
      </w:r>
      <w:r>
        <w:rPr>
          <w:rFonts w:ascii="Times New Roman" w:hAnsi="Times New Roman" w:cs="Times New Roman" w:eastAsia="Times New Roman"/>
          <w:b/>
          <w:bCs/>
          <w:color w:val="000000" w:themeColor="text1"/>
          <w:sz w:val="24"/>
          <w:szCs w:val="28"/>
        </w:rPr>
        <w:t xml:space="preserve">программы</w:t>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bCs/>
          <w:color w:val="000000" w:themeColor="text1"/>
          <w:sz w:val="24"/>
          <w:szCs w:val="28"/>
        </w:rPr>
        <w:t xml:space="preserve">Для реализации </w:t>
      </w:r>
      <w:r>
        <w:rPr>
          <w:rFonts w:ascii="Times New Roman" w:hAnsi="Times New Roman" w:cs="Times New Roman" w:eastAsia="Times New Roman"/>
          <w:bCs/>
          <w:color w:val="000000" w:themeColor="text1"/>
          <w:sz w:val="24"/>
          <w:szCs w:val="28"/>
        </w:rPr>
        <w:t xml:space="preserve">примерной </w:t>
      </w:r>
      <w:r>
        <w:rPr>
          <w:rFonts w:ascii="Times New Roman" w:hAnsi="Times New Roman" w:cs="Times New Roman" w:eastAsia="Times New Roman"/>
          <w:bCs/>
          <w:color w:val="000000" w:themeColor="text1"/>
          <w:sz w:val="24"/>
          <w:szCs w:val="28"/>
        </w:rPr>
        <w:t xml:space="preserve">программы библиотечный фонд образовательной организации должен иметь п</w:t>
      </w:r>
      <w:r>
        <w:rPr>
          <w:rFonts w:ascii="Times New Roman" w:hAnsi="Times New Roman" w:cs="Times New Roman" w:eastAsia="Times New Roman"/>
          <w:color w:val="000000" w:themeColor="text1"/>
          <w:sz w:val="24"/>
          <w:szCs w:val="28"/>
        </w:rPr>
        <w:t xml:space="preserve">ечатные и/или электронные образовательные и информационные ресурсы, для использования в образовательном процессе. </w:t>
      </w:r>
      <w:bookmarkStart w:id="2" w:name="_Hlk90308800"/>
      <w:r>
        <w:rPr>
          <w:rFonts w:ascii="Times New Roman" w:hAnsi="Times New Roman" w:cs="Times New Roman" w:eastAsia="Times New Roman"/>
          <w:color w:val="000000" w:themeColor="text1"/>
          <w:sz w:val="24"/>
          <w:szCs w:val="28"/>
        </w:rPr>
        <w:t xml:space="preserve">При формировании </w:t>
      </w:r>
      <w:r>
        <w:rPr>
          <w:rFonts w:ascii="Times New Roman" w:hAnsi="Times New Roman" w:cs="Times New Roman" w:eastAsia="Times New Roman"/>
          <w:bCs/>
          <w:color w:val="000000" w:themeColor="text1"/>
          <w:sz w:val="24"/>
          <w:szCs w:val="28"/>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r>
        <w:rPr>
          <w:rFonts w:ascii="Times New Roman" w:hAnsi="Times New Roman" w:cs="Times New Roman" w:eastAsia="Times New Roman"/>
          <w:color w:val="000000" w:themeColor="text1"/>
          <w:sz w:val="24"/>
        </w:rPr>
      </w:r>
      <w:bookmarkEnd w:id="2"/>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themeColor="text1"/>
          <w:sz w:val="24"/>
        </w:rPr>
      </w:r>
    </w:p>
    <w:p>
      <w:pPr>
        <w:pStyle w:val="637"/>
        <w:ind w:firstLine="709"/>
        <w:jc w:val="both"/>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b/>
          <w:color w:val="000000" w:themeColor="text1"/>
          <w:sz w:val="24"/>
          <w:szCs w:val="28"/>
        </w:rPr>
        <w:t xml:space="preserve">3.2.1. Основные печатные издания</w:t>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color w:val="000000" w:themeColor="text1"/>
          <w:sz w:val="24"/>
          <w:szCs w:val="28"/>
        </w:rPr>
        <w:t xml:space="preserve">1.Важенин</w:t>
        <w:tab/>
        <w:t xml:space="preserve">А.Г.</w:t>
        <w:tab/>
        <w:t xml:space="preserve">Обществознание</w:t>
        <w:tab/>
        <w:t xml:space="preserve">для</w:t>
        <w:tab/>
        <w:t xml:space="preserve">профессий</w:t>
        <w:tab/>
        <w:t xml:space="preserve">и специальностей</w:t>
      </w:r>
      <w:r>
        <w:rPr>
          <w:rFonts w:ascii="Times New Roman" w:hAnsi="Times New Roman" w:cs="Times New Roman" w:eastAsia="Times New Roman"/>
          <w:bCs/>
          <w:color w:val="000000" w:themeColor="text1"/>
          <w:sz w:val="24"/>
          <w:szCs w:val="28"/>
          <w:lang w:eastAsia="en-US"/>
        </w:rPr>
        <w:t xml:space="preserve"> </w:t>
      </w:r>
      <w:r>
        <w:rPr>
          <w:rFonts w:ascii="Times New Roman" w:hAnsi="Times New Roman" w:cs="Times New Roman" w:eastAsia="Times New Roman"/>
          <w:color w:val="000000" w:themeColor="text1"/>
          <w:sz w:val="24"/>
          <w:szCs w:val="28"/>
        </w:rPr>
        <w:t xml:space="preserve">технического, естественно-научного, гуманитарного профилей: учебник. –М., 2017</w:t>
      </w:r>
      <w:r>
        <w:rPr>
          <w:rFonts w:ascii="Times New Roman" w:hAnsi="Times New Roman" w:cs="Times New Roman" w:eastAsia="Times New Roman"/>
          <w:bCs/>
          <w:color w:val="000000" w:themeColor="text1"/>
          <w:sz w:val="24"/>
          <w:szCs w:val="28"/>
          <w:lang w:eastAsia="en-US"/>
        </w:rPr>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rPr>
        <w:t xml:space="preserve">2.Важенин А.Г. Обществознание для профессий и специальностей технического, естественно-научного, гуманитарного профилей. Практикум: учеб. пособие. –М., 2017</w:t>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szCs w:val="28"/>
          <w:lang w:eastAsia="en-US"/>
        </w:rPr>
        <w:t xml:space="preserve">3.Касьянов В.В. Обществознание: учебное пособие для ссузов. – Ростов н/Д, Феникс, 2014.</w:t>
      </w:r>
      <w:r>
        <w:rPr>
          <w:rFonts w:ascii="Times New Roman" w:hAnsi="Times New Roman" w:cs="Times New Roman" w:eastAsia="Times New Roman"/>
          <w:color w:val="000000" w:themeColor="text1"/>
          <w:sz w:val="24"/>
          <w:szCs w:val="28"/>
        </w:rPr>
      </w:r>
      <w:r>
        <w:rPr>
          <w:rFonts w:ascii="Times New Roman" w:hAnsi="Times New Roman" w:cs="Times New Roman" w:eastAsia="Times New Roman"/>
          <w:color w:val="000000" w:themeColor="text1"/>
          <w:sz w:val="24"/>
        </w:rPr>
      </w:r>
    </w:p>
    <w:p>
      <w:pPr>
        <w:pStyle w:val="637"/>
        <w:ind w:firstLine="708"/>
        <w:jc w:val="both"/>
        <w:spacing w:lineRule="auto" w:line="276"/>
        <w:rPr>
          <w:rFonts w:ascii="Times New Roman" w:hAnsi="Times New Roman" w:cs="Times New Roman" w:eastAsia="Times New Roman"/>
          <w:color w:val="000000" w:themeColor="text1"/>
          <w:sz w:val="24"/>
          <w:szCs w:val="28"/>
        </w:rPr>
      </w:pPr>
      <w:r>
        <w:rPr>
          <w:rFonts w:ascii="Times New Roman" w:hAnsi="Times New Roman" w:cs="Times New Roman" w:eastAsia="Times New Roman"/>
          <w:color w:val="000000" w:themeColor="text1"/>
          <w:sz w:val="24"/>
        </w:rPr>
      </w:r>
      <w:bookmarkStart w:id="3" w:name="_Hlk76482781"/>
      <w:r>
        <w:rPr>
          <w:rFonts w:ascii="Times New Roman" w:hAnsi="Times New Roman" w:cs="Times New Roman" w:eastAsia="Times New Roman"/>
          <w:color w:val="000000" w:themeColor="text1"/>
          <w:sz w:val="24"/>
          <w:szCs w:val="28"/>
        </w:rPr>
        <w:t xml:space="preserve">4</w:t>
      </w: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color w:val="000000" w:themeColor="text1"/>
          <w:sz w:val="24"/>
          <w:szCs w:val="28"/>
        </w:rPr>
        <w:fldChar w:fldCharType="begin"/>
      </w:r>
      <w:r>
        <w:rPr>
          <w:rFonts w:ascii="Times New Roman" w:hAnsi="Times New Roman" w:cs="Times New Roman" w:eastAsia="Times New Roman"/>
          <w:color w:val="000000" w:themeColor="text1"/>
          <w:sz w:val="24"/>
          <w:szCs w:val="28"/>
        </w:rPr>
        <w:instrText xml:space="preserve"> HYPERLINK "https://e.lanbook.com/book/73335?" </w:instrText>
      </w:r>
      <w:r>
        <w:rPr>
          <w:rFonts w:ascii="Times New Roman" w:hAnsi="Times New Roman" w:cs="Times New Roman" w:eastAsia="Times New Roman"/>
          <w:color w:val="000000" w:themeColor="text1"/>
          <w:sz w:val="24"/>
          <w:szCs w:val="28"/>
        </w:rPr>
        <w:fldChar w:fldCharType="separate"/>
      </w:r>
      <w:r>
        <w:rPr>
          <w:rFonts w:ascii="Times New Roman" w:hAnsi="Times New Roman" w:cs="Times New Roman" w:eastAsia="Times New Roman"/>
          <w:color w:val="000000" w:themeColor="text1"/>
          <w:sz w:val="24"/>
          <w:szCs w:val="28"/>
        </w:rPr>
        <w:t xml:space="preserve">Обществознание: учебно-методическое пособие для студентов, обучающихся по направлениям спо</w:t>
      </w:r>
      <w:r>
        <w:rPr>
          <w:rFonts w:ascii="Times New Roman" w:hAnsi="Times New Roman" w:cs="Times New Roman" w:eastAsia="Times New Roman"/>
          <w:color w:val="000000" w:themeColor="text1"/>
          <w:sz w:val="24"/>
          <w:szCs w:val="28"/>
        </w:rPr>
        <w:fldChar w:fldCharType="end"/>
      </w:r>
      <w:r>
        <w:rPr>
          <w:rFonts w:ascii="Times New Roman" w:hAnsi="Times New Roman" w:cs="Times New Roman" w:eastAsia="Times New Roman"/>
          <w:color w:val="000000" w:themeColor="text1"/>
          <w:sz w:val="24"/>
          <w:szCs w:val="28"/>
        </w:rPr>
        <w:t xml:space="preserve"> / Иванов А.Ю., Салимгареев М.В. — Казанский национальный исследовательский технологический университет, 2014. – 140 с.</w:t>
      </w:r>
      <w:r>
        <w:rPr>
          <w:rFonts w:ascii="Times New Roman" w:hAnsi="Times New Roman" w:cs="Times New Roman" w:eastAsia="Times New Roman"/>
          <w:color w:val="000000" w:themeColor="text1"/>
          <w:sz w:val="24"/>
        </w:rPr>
      </w:r>
    </w:p>
    <w:p>
      <w:pPr>
        <w:pStyle w:val="637"/>
        <w:contextualSpacing w:val="true"/>
        <w:ind w:firstLine="709"/>
        <w:spacing w:lineRule="auto" w:line="276" w:after="0"/>
        <w:rPr>
          <w:rFonts w:ascii="Times New Roman" w:hAnsi="Times New Roman" w:cs="Times New Roman" w:eastAsia="Times New Roman"/>
          <w:b/>
          <w:color w:val="000000" w:themeColor="text1"/>
          <w:sz w:val="24"/>
          <w:szCs w:val="28"/>
        </w:rPr>
      </w:pPr>
      <w:r>
        <w:rPr>
          <w:rFonts w:ascii="Times New Roman" w:hAnsi="Times New Roman" w:cs="Times New Roman" w:eastAsia="Times New Roman"/>
          <w:color w:val="000000" w:themeColor="text1"/>
          <w:sz w:val="24"/>
        </w:rPr>
      </w:r>
      <w:bookmarkEnd w:id="3"/>
      <w:r>
        <w:rPr>
          <w:rFonts w:ascii="Times New Roman" w:hAnsi="Times New Roman" w:cs="Times New Roman" w:eastAsia="Times New Roman"/>
          <w:b/>
          <w:color w:val="000000" w:themeColor="text1"/>
          <w:sz w:val="24"/>
          <w:szCs w:val="28"/>
        </w:rPr>
        <w:t xml:space="preserve">3.2.2. Основные электронные издания </w:t>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bCs/>
          <w:color w:val="000000" w:themeColor="text1"/>
          <w:sz w:val="24"/>
          <w:szCs w:val="28"/>
        </w:rPr>
      </w:pPr>
      <w:r>
        <w:rPr>
          <w:rFonts w:ascii="Times New Roman" w:hAnsi="Times New Roman" w:cs="Times New Roman" w:eastAsia="Times New Roman"/>
          <w:color w:val="000000" w:themeColor="text1"/>
          <w:sz w:val="24"/>
          <w:szCs w:val="28"/>
        </w:rPr>
        <w:t xml:space="preserve">1. </w:t>
      </w:r>
      <w:r>
        <w:rPr>
          <w:rFonts w:ascii="Times New Roman" w:hAnsi="Times New Roman" w:cs="Times New Roman" w:eastAsia="Times New Roman"/>
          <w:color w:val="000000" w:themeColor="text1"/>
          <w:sz w:val="24"/>
          <w:szCs w:val="28"/>
        </w:rPr>
        <w:t xml:space="preserve">Обществознание : учебник для среднего профессиональн</w:t>
      </w:r>
      <w:r>
        <w:rPr>
          <w:rFonts w:ascii="Times New Roman" w:hAnsi="Times New Roman" w:cs="Times New Roman" w:eastAsia="Times New Roman"/>
          <w:color w:val="000000" w:themeColor="text1"/>
          <w:sz w:val="24"/>
          <w:szCs w:val="28"/>
        </w:rPr>
        <w:t xml:space="preserve">ого образования / Б. И. Федоров [и др.] ; под редакцией Б. И. Федорова. — 2-е изд., перераб. и доп. — Москва : Издательство Юрайт, 2020. — 410 с. — (Профессиональное образование). — ISBN 978-5-534-13751-4. — Текст : электронный // ЭБС Юрайт [сайт]. — URL: </w:t>
      </w:r>
      <w:r>
        <w:rPr>
          <w:rFonts w:ascii="Times New Roman" w:hAnsi="Times New Roman" w:cs="Times New Roman" w:eastAsia="Times New Roman"/>
          <w:bCs/>
          <w:color w:val="000000" w:themeColor="text1"/>
          <w:sz w:val="24"/>
          <w:szCs w:val="28"/>
        </w:rPr>
        <w:fldChar w:fldCharType="begin"/>
      </w:r>
      <w:r>
        <w:rPr>
          <w:rFonts w:ascii="Times New Roman" w:hAnsi="Times New Roman" w:cs="Times New Roman" w:eastAsia="Times New Roman"/>
          <w:bCs/>
          <w:color w:val="000000" w:themeColor="text1"/>
          <w:sz w:val="24"/>
          <w:szCs w:val="28"/>
        </w:rPr>
        <w:instrText xml:space="preserve"> HYPERLINK "https://urait.ru/bcode/466776" </w:instrText>
      </w:r>
      <w:r>
        <w:rPr>
          <w:rFonts w:ascii="Times New Roman" w:hAnsi="Times New Roman" w:cs="Times New Roman" w:eastAsia="Times New Roman"/>
          <w:bCs/>
          <w:color w:val="000000" w:themeColor="text1"/>
          <w:sz w:val="24"/>
          <w:szCs w:val="28"/>
        </w:rPr>
        <w:fldChar w:fldCharType="separate"/>
      </w:r>
      <w:r>
        <w:rPr>
          <w:rFonts w:ascii="Times New Roman" w:hAnsi="Times New Roman" w:cs="Times New Roman" w:eastAsia="Times New Roman"/>
          <w:bCs/>
          <w:color w:val="000000" w:themeColor="text1"/>
          <w:sz w:val="24"/>
          <w:szCs w:val="28"/>
        </w:rPr>
        <w:t xml:space="preserve">https://urait.ru/bcode/466776</w:t>
      </w:r>
      <w:r>
        <w:rPr>
          <w:rFonts w:ascii="Times New Roman" w:hAnsi="Times New Roman" w:cs="Times New Roman" w:eastAsia="Times New Roman"/>
          <w:bCs/>
          <w:color w:val="000000" w:themeColor="text1"/>
          <w:sz w:val="24"/>
          <w:szCs w:val="28"/>
        </w:rPr>
        <w:fldChar w:fldCharType="end"/>
      </w:r>
      <w:r>
        <w:rPr>
          <w:rFonts w:ascii="Times New Roman" w:hAnsi="Times New Roman" w:cs="Times New Roman" w:eastAsia="Times New Roman"/>
          <w:bCs/>
          <w:color w:val="000000" w:themeColor="text1"/>
          <w:sz w:val="24"/>
          <w:szCs w:val="28"/>
        </w:rPr>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b/>
          <w:bCs/>
          <w:color w:val="000000" w:themeColor="text1"/>
          <w:sz w:val="24"/>
          <w:szCs w:val="28"/>
        </w:rPr>
      </w:pPr>
      <w:r>
        <w:rPr>
          <w:rFonts w:ascii="Times New Roman" w:hAnsi="Times New Roman" w:cs="Times New Roman" w:eastAsia="Times New Roman"/>
          <w:bCs/>
          <w:color w:val="000000" w:themeColor="text1"/>
          <w:sz w:val="24"/>
          <w:szCs w:val="28"/>
        </w:rPr>
        <w:t xml:space="preserve">2.</w:t>
      </w:r>
      <w:r>
        <w:rPr>
          <w:rFonts w:ascii="Times New Roman" w:hAnsi="Times New Roman" w:cs="Times New Roman" w:eastAsia="Times New Roman"/>
          <w:color w:val="000000" w:themeColor="text1"/>
          <w:sz w:val="24"/>
          <w:szCs w:val="28"/>
        </w:rPr>
        <w:t xml:space="preserve"> Ковригин, В. В. Обществознание : учебник / В.В. Ковригин. — Москва : ИНФРА-М, 2020. — 303 с. — (Среднее профессиональное образование). - ISBN 978-5-16-012362-2. - Текст : электронный. - URL: </w:t>
      </w:r>
      <w:r>
        <w:rPr>
          <w:rFonts w:ascii="Times New Roman" w:hAnsi="Times New Roman" w:cs="Times New Roman" w:eastAsia="Times New Roman"/>
          <w:bCs/>
          <w:color w:val="000000" w:themeColor="text1"/>
          <w:sz w:val="24"/>
          <w:szCs w:val="28"/>
        </w:rPr>
        <w:fldChar w:fldCharType="begin"/>
      </w:r>
      <w:r>
        <w:rPr>
          <w:rFonts w:ascii="Times New Roman" w:hAnsi="Times New Roman" w:cs="Times New Roman" w:eastAsia="Times New Roman"/>
          <w:bCs/>
          <w:color w:val="000000" w:themeColor="text1"/>
          <w:sz w:val="24"/>
          <w:szCs w:val="28"/>
        </w:rPr>
        <w:instrText xml:space="preserve"> HYPERLINK "https://znanium.com/catalog/product/1088221" </w:instrText>
      </w:r>
      <w:r>
        <w:rPr>
          <w:rFonts w:ascii="Times New Roman" w:hAnsi="Times New Roman" w:cs="Times New Roman" w:eastAsia="Times New Roman"/>
          <w:bCs/>
          <w:color w:val="000000" w:themeColor="text1"/>
          <w:sz w:val="24"/>
          <w:szCs w:val="28"/>
        </w:rPr>
        <w:fldChar w:fldCharType="separate"/>
      </w:r>
      <w:r>
        <w:rPr>
          <w:rFonts w:ascii="Times New Roman" w:hAnsi="Times New Roman" w:cs="Times New Roman" w:eastAsia="Times New Roman"/>
          <w:bCs/>
          <w:color w:val="000000" w:themeColor="text1"/>
          <w:sz w:val="24"/>
          <w:szCs w:val="28"/>
        </w:rPr>
        <w:t xml:space="preserve">https://znanium.com/catalog/product/1088221</w:t>
      </w:r>
      <w:r>
        <w:rPr>
          <w:rFonts w:ascii="Times New Roman" w:hAnsi="Times New Roman" w:cs="Times New Roman" w:eastAsia="Times New Roman"/>
          <w:bCs/>
          <w:color w:val="000000" w:themeColor="text1"/>
          <w:sz w:val="24"/>
          <w:szCs w:val="28"/>
        </w:rPr>
        <w:fldChar w:fldCharType="end"/>
      </w:r>
      <w:r>
        <w:rPr>
          <w:rFonts w:ascii="Times New Roman" w:hAnsi="Times New Roman" w:cs="Times New Roman" w:eastAsia="Times New Roman"/>
          <w:b/>
          <w:bCs/>
          <w:color w:val="000000" w:themeColor="text1"/>
          <w:sz w:val="24"/>
          <w:szCs w:val="28"/>
        </w:rPr>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b/>
          <w:bCs/>
          <w:color w:val="000000" w:themeColor="text1"/>
          <w:sz w:val="24"/>
          <w:szCs w:val="28"/>
        </w:rPr>
      </w:pPr>
      <w:r>
        <w:rPr>
          <w:rFonts w:ascii="Times New Roman" w:hAnsi="Times New Roman" w:cs="Times New Roman" w:eastAsia="Times New Roman"/>
          <w:b/>
          <w:bCs/>
          <w:color w:val="000000" w:themeColor="text1"/>
          <w:sz w:val="24"/>
          <w:szCs w:val="28"/>
        </w:rPr>
        <w:t xml:space="preserve">3. </w:t>
      </w:r>
      <w:r>
        <w:rPr>
          <w:rFonts w:ascii="Times New Roman" w:hAnsi="Times New Roman" w:cs="Times New Roman" w:eastAsia="Times New Roman"/>
          <w:color w:val="000000" w:themeColor="text1"/>
          <w:sz w:val="24"/>
          <w:szCs w:val="28"/>
        </w:rPr>
        <w:t xml:space="preserve">Мушинский, В. О. Обществознание : учебник / В.О. Мушинский. — Москва : ИНФРА-М, 2021. — 320 с. — (Среднее профессиональное образование). - ISBN 978-5-16-014830-4. - Текст : электронный. - URL: </w:t>
      </w:r>
      <w:r>
        <w:rPr>
          <w:rFonts w:ascii="Times New Roman" w:hAnsi="Times New Roman" w:cs="Times New Roman" w:eastAsia="Times New Roman"/>
          <w:bCs/>
          <w:color w:val="000000" w:themeColor="text1"/>
          <w:sz w:val="24"/>
          <w:szCs w:val="28"/>
        </w:rPr>
        <w:fldChar w:fldCharType="begin"/>
      </w:r>
      <w:r>
        <w:rPr>
          <w:rFonts w:ascii="Times New Roman" w:hAnsi="Times New Roman" w:cs="Times New Roman" w:eastAsia="Times New Roman"/>
          <w:bCs/>
          <w:color w:val="000000" w:themeColor="text1"/>
          <w:sz w:val="24"/>
          <w:szCs w:val="28"/>
        </w:rPr>
        <w:instrText xml:space="preserve"> HYPERLINK "https://znanium.com/catalog/product/1150852" </w:instrText>
      </w:r>
      <w:r>
        <w:rPr>
          <w:rFonts w:ascii="Times New Roman" w:hAnsi="Times New Roman" w:cs="Times New Roman" w:eastAsia="Times New Roman"/>
          <w:bCs/>
          <w:color w:val="000000" w:themeColor="text1"/>
          <w:sz w:val="24"/>
          <w:szCs w:val="28"/>
        </w:rPr>
        <w:fldChar w:fldCharType="separate"/>
      </w:r>
      <w:r>
        <w:rPr>
          <w:rFonts w:ascii="Times New Roman" w:hAnsi="Times New Roman" w:cs="Times New Roman" w:eastAsia="Times New Roman"/>
          <w:bCs/>
          <w:color w:val="000000" w:themeColor="text1"/>
          <w:sz w:val="24"/>
          <w:szCs w:val="28"/>
        </w:rPr>
        <w:t xml:space="preserve">https://znanium.com/catalog/product/1150852</w:t>
      </w:r>
      <w:r>
        <w:rPr>
          <w:rFonts w:ascii="Times New Roman" w:hAnsi="Times New Roman" w:cs="Times New Roman" w:eastAsia="Times New Roman"/>
          <w:bCs/>
          <w:color w:val="000000" w:themeColor="text1"/>
          <w:sz w:val="24"/>
          <w:szCs w:val="28"/>
        </w:rPr>
        <w:fldChar w:fldCharType="end"/>
      </w:r>
      <w:r>
        <w:rPr>
          <w:rFonts w:ascii="Times New Roman" w:hAnsi="Times New Roman" w:cs="Times New Roman" w:eastAsia="Times New Roman"/>
          <w:b/>
          <w:bCs/>
          <w:color w:val="000000" w:themeColor="text1"/>
          <w:sz w:val="24"/>
          <w:szCs w:val="28"/>
        </w:rPr>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color w:val="000000" w:themeColor="text1"/>
          <w:sz w:val="24"/>
          <w:szCs w:val="28"/>
        </w:rPr>
      </w:pPr>
      <w:r>
        <w:rPr>
          <w:rFonts w:ascii="Times New Roman" w:hAnsi="Times New Roman" w:cs="Times New Roman" w:eastAsia="Times New Roman"/>
          <w:b/>
          <w:bCs/>
          <w:color w:val="000000" w:themeColor="text1"/>
          <w:sz w:val="24"/>
          <w:szCs w:val="28"/>
        </w:rPr>
        <w:t xml:space="preserve">4.</w:t>
      </w:r>
      <w:r>
        <w:rPr>
          <w:rFonts w:ascii="Times New Roman" w:hAnsi="Times New Roman" w:cs="Times New Roman" w:eastAsia="Times New Roman"/>
          <w:color w:val="000000" w:themeColor="text1"/>
          <w:sz w:val="24"/>
          <w:szCs w:val="28"/>
        </w:rPr>
        <w:t xml:space="preserve"> Сычев, А. А. Обществознание: учебное пособие / А.А. Сычев. - Москва : Альфа-М:  ИНФРА-М, 2010. - 384 с. ISBN 978-5-98281-217-9. - Текст : электронный. - URL: </w:t>
      </w:r>
      <w:r>
        <w:rPr>
          <w:rFonts w:ascii="Times New Roman" w:hAnsi="Times New Roman" w:cs="Times New Roman" w:eastAsia="Times New Roman"/>
          <w:bCs/>
          <w:color w:val="000000" w:themeColor="text1"/>
          <w:sz w:val="24"/>
          <w:szCs w:val="28"/>
        </w:rPr>
        <w:fldChar w:fldCharType="begin"/>
      </w:r>
      <w:r>
        <w:rPr>
          <w:rFonts w:ascii="Times New Roman" w:hAnsi="Times New Roman" w:cs="Times New Roman" w:eastAsia="Times New Roman"/>
          <w:bCs/>
          <w:color w:val="000000" w:themeColor="text1"/>
          <w:sz w:val="24"/>
          <w:szCs w:val="28"/>
        </w:rPr>
        <w:instrText xml:space="preserve"> HYPERLINK "https://znanium.com/catalog/product/195519" </w:instrText>
      </w:r>
      <w:r>
        <w:rPr>
          <w:rFonts w:ascii="Times New Roman" w:hAnsi="Times New Roman" w:cs="Times New Roman" w:eastAsia="Times New Roman"/>
          <w:bCs/>
          <w:color w:val="000000" w:themeColor="text1"/>
          <w:sz w:val="24"/>
          <w:szCs w:val="28"/>
        </w:rPr>
        <w:fldChar w:fldCharType="separate"/>
      </w:r>
      <w:r>
        <w:rPr>
          <w:rFonts w:ascii="Times New Roman" w:hAnsi="Times New Roman" w:cs="Times New Roman" w:eastAsia="Times New Roman"/>
          <w:bCs/>
          <w:color w:val="000000" w:themeColor="text1"/>
          <w:sz w:val="24"/>
          <w:szCs w:val="28"/>
        </w:rPr>
        <w:t xml:space="preserve">https://znanium.com/catalog/product/195519</w:t>
      </w:r>
      <w:r>
        <w:rPr>
          <w:rFonts w:ascii="Times New Roman" w:hAnsi="Times New Roman" w:cs="Times New Roman" w:eastAsia="Times New Roman"/>
          <w:bCs/>
          <w:color w:val="000000" w:themeColor="text1"/>
          <w:sz w:val="24"/>
          <w:szCs w:val="28"/>
        </w:rPr>
        <w:fldChar w:fldCharType="end"/>
      </w:r>
      <w:r>
        <w:rPr>
          <w:rFonts w:ascii="Times New Roman" w:hAnsi="Times New Roman" w:cs="Times New Roman" w:eastAsia="Times New Roman"/>
          <w:color w:val="000000" w:themeColor="text1"/>
          <w:sz w:val="24"/>
          <w:szCs w:val="28"/>
        </w:rPr>
      </w:r>
      <w:r>
        <w:rPr>
          <w:rFonts w:ascii="Times New Roman" w:hAnsi="Times New Roman" w:cs="Times New Roman" w:eastAsia="Times New Roman"/>
          <w:color w:val="000000" w:themeColor="text1"/>
          <w:sz w:val="24"/>
        </w:rPr>
      </w:r>
    </w:p>
    <w:p>
      <w:pPr>
        <w:pStyle w:val="637"/>
        <w:ind w:firstLine="708"/>
        <w:jc w:val="both"/>
        <w:spacing w:lineRule="auto" w:line="276" w:after="0"/>
        <w:rPr>
          <w:rFonts w:ascii="Times New Roman" w:hAnsi="Times New Roman" w:cs="Times New Roman" w:eastAsia="Times New Roman"/>
          <w:color w:val="000000" w:themeColor="text1"/>
          <w:sz w:val="24"/>
          <w:szCs w:val="17"/>
        </w:rPr>
      </w:pPr>
      <w:r>
        <w:rPr>
          <w:rFonts w:ascii="Times New Roman" w:hAnsi="Times New Roman" w:cs="Times New Roman" w:eastAsia="Times New Roman"/>
          <w:color w:val="000000" w:themeColor="text1"/>
          <w:sz w:val="24"/>
          <w:szCs w:val="17"/>
        </w:rPr>
      </w:r>
      <w:r>
        <w:rPr>
          <w:rFonts w:ascii="Times New Roman" w:hAnsi="Times New Roman" w:cs="Times New Roman" w:eastAsia="Times New Roman"/>
          <w:color w:val="000000" w:themeColor="text1"/>
          <w:sz w:val="24"/>
        </w:rPr>
      </w:r>
    </w:p>
    <w:p>
      <w:pPr>
        <w:pStyle w:val="637"/>
        <w:contextualSpacing w:val="true"/>
        <w:ind w:firstLine="709"/>
        <w:jc w:val="both"/>
        <w:spacing w:lineRule="auto" w:line="276" w:after="0"/>
        <w:rPr>
          <w:rFonts w:ascii="Times New Roman" w:hAnsi="Times New Roman" w:cs="Times New Roman" w:eastAsia="Times New Roman"/>
          <w:b/>
          <w:bCs/>
          <w:i/>
          <w:color w:val="000000" w:themeColor="text1"/>
          <w:sz w:val="24"/>
          <w:szCs w:val="24"/>
        </w:rPr>
      </w:pPr>
      <w:r>
        <w:rPr>
          <w:rFonts w:ascii="Times New Roman" w:hAnsi="Times New Roman" w:cs="Times New Roman" w:eastAsia="Times New Roman"/>
          <w:b/>
          <w:bCs/>
          <w:i/>
          <w:color w:val="000000" w:themeColor="text1"/>
          <w:sz w:val="24"/>
          <w:szCs w:val="24"/>
        </w:rPr>
      </w:r>
      <w:r>
        <w:rPr>
          <w:rFonts w:ascii="Times New Roman" w:hAnsi="Times New Roman" w:cs="Times New Roman" w:eastAsia="Times New Roman"/>
          <w:color w:val="000000" w:themeColor="text1"/>
          <w:sz w:val="24"/>
        </w:rPr>
      </w:r>
    </w:p>
    <w:p>
      <w:pPr>
        <w:pStyle w:val="637"/>
        <w:contextualSpacing w:val="true"/>
        <w:ind w:firstLine="709"/>
        <w:jc w:val="both"/>
        <w:spacing w:lineRule="auto" w:line="276" w:after="0"/>
        <w:rPr>
          <w:rFonts w:ascii="Times New Roman" w:hAnsi="Times New Roman" w:cs="Times New Roman" w:eastAsia="Times New Roman"/>
          <w:bCs/>
          <w:i/>
          <w:color w:val="000000" w:themeColor="text1"/>
          <w:sz w:val="24"/>
          <w:szCs w:val="28"/>
        </w:rPr>
      </w:pPr>
      <w:r>
        <w:rPr>
          <w:rFonts w:ascii="Times New Roman" w:hAnsi="Times New Roman" w:cs="Times New Roman" w:eastAsia="Times New Roman"/>
          <w:b/>
          <w:bCs/>
          <w:color w:val="000000" w:themeColor="text1"/>
          <w:sz w:val="24"/>
          <w:szCs w:val="28"/>
        </w:rPr>
        <w:t xml:space="preserve">3.2.3. Дополнительные источники </w:t>
      </w:r>
      <w:r>
        <w:rPr>
          <w:rFonts w:ascii="Times New Roman" w:hAnsi="Times New Roman" w:cs="Times New Roman" w:eastAsia="Times New Roman"/>
          <w:bCs/>
          <w:i/>
          <w:color w:val="000000" w:themeColor="text1"/>
          <w:sz w:val="24"/>
          <w:szCs w:val="28"/>
        </w:rPr>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iCs/>
          <w:color w:val="000000" w:themeColor="text1"/>
          <w:sz w:val="24"/>
          <w:szCs w:val="28"/>
          <w:lang w:eastAsia="ar-SA"/>
        </w:rPr>
        <w:t xml:space="preserve">Министерство науки и высшего образования Российской Федерации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"http://минобрнауки.рф/"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lang w:eastAsia="ar-SA"/>
        </w:rPr>
        <w:t xml:space="preserve">(</w:t>
      </w:r>
      <w:r>
        <w:rPr>
          <w:rFonts w:ascii="Times New Roman" w:hAnsi="Times New Roman" w:cs="Times New Roman" w:eastAsia="Times New Roman"/>
          <w:iCs/>
          <w:color w:val="000000" w:themeColor="text1"/>
          <w:sz w:val="24"/>
          <w:szCs w:val="28"/>
          <w:u w:val="single"/>
          <w:lang w:eastAsia="ar-SA"/>
        </w:rPr>
        <w:fldChar w:fldCharType="end"/>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"https://minobrnauki.gov.ru"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lang w:eastAsia="ar-SA"/>
        </w:rPr>
        <w:t xml:space="preserve">https://minobrnauki.gov.ru</w:t>
      </w:r>
      <w:r>
        <w:rPr>
          <w:rFonts w:ascii="Times New Roman" w:hAnsi="Times New Roman" w:cs="Times New Roman" w:eastAsia="Times New Roman"/>
          <w:iCs/>
          <w:color w:val="000000" w:themeColor="text1"/>
          <w:sz w:val="24"/>
          <w:szCs w:val="28"/>
          <w:u w:val="single"/>
          <w:lang w:eastAsia="ar-SA"/>
        </w:rPr>
        <w:fldChar w:fldCharType="end"/>
      </w:r>
      <w:r>
        <w:rPr>
          <w:rFonts w:ascii="Times New Roman" w:hAnsi="Times New Roman" w:cs="Times New Roman" w:eastAsia="Times New Roman"/>
          <w:iCs/>
          <w:color w:val="000000" w:themeColor="text1"/>
          <w:sz w:val="24"/>
          <w:szCs w:val="28"/>
          <w:u w:val="single"/>
          <w:lang w:eastAsia="ar-SA"/>
        </w:rPr>
        <w:t xml:space="preserve">)</w:t>
      </w:r>
      <w:r>
        <w:rPr>
          <w:rFonts w:ascii="Times New Roman" w:hAnsi="Times New Roman" w:cs="Times New Roman" w:eastAsia="Times New Roman"/>
          <w:iCs/>
          <w:color w:val="000000" w:themeColor="text1"/>
          <w:sz w:val="24"/>
          <w:szCs w:val="28"/>
          <w:lang w:eastAsia="ar-SA"/>
        </w:rPr>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0" w:leader="none"/>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iCs/>
          <w:color w:val="000000" w:themeColor="text1"/>
          <w:sz w:val="24"/>
          <w:szCs w:val="28"/>
        </w:rPr>
        <w:t xml:space="preserve">Федеральный портал "Российское образование"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"http://www.edu.ru/"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rPr>
        <w:t xml:space="preserve">http://www.edu.ru/</w:t>
      </w:r>
      <w:r>
        <w:rPr>
          <w:rFonts w:ascii="Times New Roman" w:hAnsi="Times New Roman" w:cs="Times New Roman" w:eastAsia="Times New Roman"/>
          <w:iCs/>
          <w:color w:val="000000" w:themeColor="text1"/>
          <w:sz w:val="24"/>
          <w:szCs w:val="28"/>
          <w:u w:val="single"/>
        </w:rPr>
        <w:fldChar w:fldCharType="end"/>
      </w:r>
      <w:r>
        <w:rPr>
          <w:rFonts w:ascii="Times New Roman" w:hAnsi="Times New Roman" w:cs="Times New Roman" w:eastAsia="Times New Roman"/>
          <w:iCs/>
          <w:color w:val="000000" w:themeColor="text1"/>
          <w:sz w:val="24"/>
          <w:szCs w:val="28"/>
        </w:rPr>
        <w:t xml:space="preserve">);</w:t>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0" w:leader="none"/>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iCs/>
          <w:color w:val="000000" w:themeColor="text1"/>
          <w:sz w:val="24"/>
          <w:szCs w:val="28"/>
        </w:rPr>
        <w:t xml:space="preserve">Информационная система "Единое окно доступа к образовательным ресурсам"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"http://window.edu.ru/"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rPr>
        <w:t xml:space="preserve">http://window.edu.ru/</w:t>
      </w:r>
      <w:r>
        <w:rPr>
          <w:rFonts w:ascii="Times New Roman" w:hAnsi="Times New Roman" w:cs="Times New Roman" w:eastAsia="Times New Roman"/>
          <w:iCs/>
          <w:color w:val="000000" w:themeColor="text1"/>
          <w:sz w:val="24"/>
          <w:szCs w:val="28"/>
          <w:u w:val="single"/>
        </w:rPr>
        <w:fldChar w:fldCharType="end"/>
      </w:r>
      <w:r>
        <w:rPr>
          <w:rFonts w:ascii="Times New Roman" w:hAnsi="Times New Roman" w:cs="Times New Roman" w:eastAsia="Times New Roman"/>
          <w:iCs/>
          <w:color w:val="000000" w:themeColor="text1"/>
          <w:sz w:val="24"/>
          <w:szCs w:val="28"/>
        </w:rPr>
        <w:t xml:space="preserve">);</w:t>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0" w:leader="none"/>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iCs/>
          <w:color w:val="000000" w:themeColor="text1"/>
          <w:sz w:val="24"/>
          <w:szCs w:val="28"/>
        </w:rPr>
        <w:t xml:space="preserve">Единая коллекция цифровых образовательных ресурсов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"http://school-collection.edu.ru/"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rPr>
        <w:t xml:space="preserve">http://school-collection.edu.ru/</w:t>
      </w:r>
      <w:r>
        <w:rPr>
          <w:rFonts w:ascii="Times New Roman" w:hAnsi="Times New Roman" w:cs="Times New Roman" w:eastAsia="Times New Roman"/>
          <w:iCs/>
          <w:color w:val="000000" w:themeColor="text1"/>
          <w:sz w:val="24"/>
          <w:szCs w:val="28"/>
          <w:u w:val="single"/>
        </w:rPr>
        <w:fldChar w:fldCharType="end"/>
      </w:r>
      <w:r>
        <w:rPr>
          <w:rFonts w:ascii="Times New Roman" w:hAnsi="Times New Roman" w:cs="Times New Roman" w:eastAsia="Times New Roman"/>
          <w:iCs/>
          <w:color w:val="000000" w:themeColor="text1"/>
          <w:sz w:val="24"/>
          <w:szCs w:val="28"/>
        </w:rPr>
        <w:t xml:space="preserve">);</w:t>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0" w:leader="none"/>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iCs/>
          <w:color w:val="000000" w:themeColor="text1"/>
          <w:sz w:val="24"/>
          <w:szCs w:val="28"/>
        </w:rPr>
        <w:t xml:space="preserve">Федеральный центр информационно-образовательных ресурсов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"http://fcior.edu.ru/"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iCs/>
          <w:color w:val="000000" w:themeColor="text1"/>
          <w:sz w:val="24"/>
          <w:szCs w:val="28"/>
          <w:u w:val="single"/>
        </w:rPr>
        <w:t xml:space="preserve">http://fcior.edu.ru/</w:t>
      </w:r>
      <w:r>
        <w:rPr>
          <w:rFonts w:ascii="Times New Roman" w:hAnsi="Times New Roman" w:cs="Times New Roman" w:eastAsia="Times New Roman"/>
          <w:iCs/>
          <w:color w:val="000000" w:themeColor="text1"/>
          <w:sz w:val="24"/>
          <w:szCs w:val="28"/>
          <w:u w:val="single"/>
        </w:rPr>
        <w:fldChar w:fldCharType="end"/>
      </w:r>
      <w:r>
        <w:rPr>
          <w:rFonts w:ascii="Times New Roman" w:hAnsi="Times New Roman" w:cs="Times New Roman" w:eastAsia="Times New Roman"/>
          <w:iCs/>
          <w:color w:val="000000" w:themeColor="text1"/>
          <w:sz w:val="24"/>
          <w:szCs w:val="28"/>
        </w:rPr>
        <w:t xml:space="preserve">);</w:t>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9"/>
        <w:jc w:val="both"/>
        <w:spacing w:lineRule="auto" w:line="276" w:after="0"/>
        <w:tabs>
          <w:tab w:val="num" w:pos="0" w:leader="none"/>
          <w:tab w:val="num" w:pos="644" w:leader="none"/>
        </w:tabs>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color w:val="000000" w:themeColor="text1"/>
          <w:sz w:val="24"/>
          <w:szCs w:val="28"/>
        </w:rPr>
        <w:t xml:space="preserve">Образовательный портал "Учеба" (</w:t>
      </w:r>
      <w:r>
        <w:rPr>
          <w:rFonts w:ascii="Times New Roman" w:hAnsi="Times New Roman" w:cs="Times New Roman" w:eastAsia="Times New Roman"/>
          <w:color w:val="000000" w:themeColor="text1"/>
          <w:sz w:val="24"/>
          <w:lang w:eastAsia="en-US"/>
        </w:rPr>
        <w:fldChar w:fldCharType="begin"/>
      </w:r>
      <w:r>
        <w:rPr>
          <w:rFonts w:ascii="Times New Roman" w:hAnsi="Times New Roman" w:cs="Times New Roman" w:eastAsia="Times New Roman"/>
          <w:color w:val="000000" w:themeColor="text1"/>
          <w:sz w:val="24"/>
          <w:lang w:eastAsia="en-US"/>
        </w:rPr>
        <w:instrText xml:space="preserve"> HYPERLINK "http://www.ucheba.com/" </w:instrText>
      </w:r>
      <w:r>
        <w:rPr>
          <w:rFonts w:ascii="Times New Roman" w:hAnsi="Times New Roman" w:cs="Times New Roman" w:eastAsia="Times New Roman"/>
          <w:color w:val="000000" w:themeColor="text1"/>
          <w:sz w:val="24"/>
          <w:lang w:eastAsia="en-US"/>
        </w:rPr>
        <w:fldChar w:fldCharType="separate"/>
      </w:r>
      <w:r>
        <w:rPr>
          <w:rFonts w:ascii="Times New Roman" w:hAnsi="Times New Roman" w:cs="Times New Roman" w:eastAsia="Times New Roman"/>
          <w:color w:val="000000" w:themeColor="text1"/>
          <w:sz w:val="24"/>
          <w:szCs w:val="28"/>
          <w:u w:val="single"/>
        </w:rPr>
        <w:t xml:space="preserve">http://www.ucheba.com/</w:t>
      </w:r>
      <w:r>
        <w:rPr>
          <w:rFonts w:ascii="Times New Roman" w:hAnsi="Times New Roman" w:cs="Times New Roman" w:eastAsia="Times New Roman"/>
          <w:color w:val="000000" w:themeColor="text1"/>
          <w:sz w:val="24"/>
          <w:szCs w:val="28"/>
          <w:u w:val="single"/>
        </w:rPr>
        <w:fldChar w:fldCharType="end"/>
      </w:r>
      <w:r>
        <w:rPr>
          <w:rFonts w:ascii="Times New Roman" w:hAnsi="Times New Roman" w:cs="Times New Roman" w:eastAsia="Times New Roman"/>
          <w:color w:val="000000" w:themeColor="text1"/>
          <w:sz w:val="24"/>
          <w:szCs w:val="28"/>
        </w:rPr>
        <w:t xml:space="preserve">);</w:t>
      </w:r>
      <w:r>
        <w:rPr>
          <w:rFonts w:ascii="Times New Roman" w:hAnsi="Times New Roman" w:cs="Times New Roman" w:eastAsia="Times New Roman"/>
          <w:iCs/>
          <w:color w:val="000000" w:themeColor="text1"/>
          <w:sz w:val="24"/>
          <w:szCs w:val="28"/>
        </w:rPr>
      </w:r>
      <w:r>
        <w:rPr>
          <w:rFonts w:ascii="Times New Roman" w:hAnsi="Times New Roman" w:cs="Times New Roman" w:eastAsia="Times New Roman"/>
          <w:color w:val="000000" w:themeColor="text1"/>
          <w:sz w:val="24"/>
        </w:rPr>
      </w:r>
    </w:p>
    <w:p>
      <w:pPr>
        <w:pStyle w:val="637"/>
        <w:numPr>
          <w:ilvl w:val="0"/>
          <w:numId w:val="7"/>
        </w:numPr>
        <w:contextualSpacing w:val="true"/>
        <w:ind w:left="0" w:firstLine="708"/>
        <w:jc w:val="both"/>
        <w:spacing w:lineRule="auto" w:line="276" w:after="0"/>
        <w:rPr>
          <w:rFonts w:ascii="Times New Roman" w:hAnsi="Times New Roman" w:cs="Times New Roman" w:eastAsia="Times New Roman"/>
          <w:iCs/>
          <w:color w:val="000000" w:themeColor="text1"/>
          <w:sz w:val="24"/>
          <w:szCs w:val="28"/>
        </w:rPr>
      </w:pPr>
      <w:r>
        <w:rPr>
          <w:rFonts w:ascii="Times New Roman" w:hAnsi="Times New Roman" w:cs="Times New Roman" w:eastAsia="Times New Roman"/>
          <w:color w:val="000000" w:themeColor="text1"/>
          <w:sz w:val="24"/>
          <w:szCs w:val="28"/>
        </w:rPr>
        <w:t xml:space="preserve"> </w:t>
      </w:r>
      <w:r>
        <w:rPr>
          <w:rFonts w:ascii="Times New Roman" w:hAnsi="Times New Roman" w:cs="Times New Roman" w:eastAsia="Times New Roman"/>
          <w:iCs/>
          <w:color w:val="000000" w:themeColor="text1"/>
          <w:sz w:val="24"/>
          <w:szCs w:val="28"/>
        </w:rPr>
        <w:t xml:space="preserve">http://www.it-n.ru Сообщество учителей истории и обществознания. Сеть творческих учителей Образовательные стандарты, примерные программы</w:t>
      </w:r>
      <w:r>
        <w:rPr>
          <w:rFonts w:ascii="Times New Roman" w:hAnsi="Times New Roman" w:cs="Times New Roman" w:eastAsia="Times New Roman"/>
          <w:iCs/>
          <w:color w:val="000000" w:themeColor="text1"/>
          <w:sz w:val="24"/>
          <w:szCs w:val="28"/>
        </w:rPr>
      </w:r>
      <w:r>
        <w:rPr>
          <w:rFonts w:ascii="Times New Roman" w:hAnsi="Times New Roman" w:cs="Times New Roman" w:eastAsia="Times New Roman"/>
          <w:color w:val="000000" w:themeColor="text1"/>
          <w:sz w:val="24"/>
        </w:rPr>
      </w:r>
    </w:p>
    <w:p>
      <w:pPr>
        <w:pStyle w:val="637"/>
        <w:contextualSpacing w:val="true"/>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contextualSpacing w:val="true"/>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p>
      <w:pPr>
        <w:pStyle w:val="637"/>
        <w:contextualSpacing w:val="true"/>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4. КОНТРОЛЬ И ОЦЕНКА РЕЗУЛЬТАТОВ ОСВОЕНИЯ  </w:t>
      </w:r>
      <w:r>
        <w:rPr>
          <w:rFonts w:ascii="Times New Roman" w:hAnsi="Times New Roman" w:cs="Times New Roman" w:eastAsia="Times New Roman"/>
          <w:color w:val="000000" w:themeColor="text1"/>
          <w:sz w:val="24"/>
        </w:rPr>
      </w:r>
    </w:p>
    <w:p>
      <w:pPr>
        <w:pStyle w:val="637"/>
        <w:contextualSpacing w:val="true"/>
        <w:jc w:val="center"/>
        <w:spacing w:lineRule="auto" w:line="276" w:after="0"/>
        <w:rPr>
          <w:rFonts w:ascii="Times New Roman" w:hAnsi="Times New Roman" w:cs="Times New Roman" w:eastAsia="Times New Roman"/>
          <w:b/>
          <w:color w:val="000000" w:themeColor="text1"/>
          <w:sz w:val="24"/>
          <w:szCs w:val="24"/>
        </w:rPr>
      </w:pPr>
      <w:r>
        <w:rPr>
          <w:rFonts w:ascii="Times New Roman" w:hAnsi="Times New Roman" w:cs="Times New Roman" w:eastAsia="Times New Roman"/>
          <w:b/>
          <w:color w:val="000000" w:themeColor="text1"/>
          <w:sz w:val="24"/>
          <w:szCs w:val="24"/>
        </w:rPr>
        <w:t xml:space="preserve">УЧЕБНОЙ ДИСЦИПЛИНЫ</w:t>
      </w:r>
      <w:r>
        <w:rPr>
          <w:rFonts w:ascii="Times New Roman" w:hAnsi="Times New Roman" w:cs="Times New Roman" w:eastAsia="Times New Roman"/>
          <w:b/>
          <w:color w:val="000000" w:themeColor="text1"/>
          <w:sz w:val="24"/>
          <w:szCs w:val="24"/>
        </w:rPr>
      </w:r>
      <w:r>
        <w:rPr>
          <w:rFonts w:ascii="Times New Roman" w:hAnsi="Times New Roman" w:cs="Times New Roman" w:eastAsia="Times New Roman"/>
          <w:color w:val="000000" w:themeColor="text1"/>
          <w:sz w:val="24"/>
        </w:rPr>
      </w:r>
    </w:p>
    <w:tbl>
      <w:tblPr>
        <w:tblW w:w="4947"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4653"/>
        <w:gridCol w:w="4816"/>
      </w:tblGrid>
      <w:tr>
        <w:trPr/>
        <w:tc>
          <w:tcPr>
            <w:tcW w:w="2457" w:type="pct"/>
            <w:vAlign w:val="center"/>
            <w:textDirection w:val="lrTb"/>
            <w:noWrap w:val="false"/>
          </w:tcPr>
          <w:p>
            <w:pPr>
              <w:pStyle w:val="637"/>
              <w:jc w:val="center"/>
              <w:spacing w:lineRule="auto" w:line="276" w:after="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rPr>
              <w:t xml:space="preserve">Результаты обучения</w:t>
            </w:r>
            <w:r>
              <w:rPr>
                <w:rFonts w:ascii="Times New Roman" w:hAnsi="Times New Roman" w:cs="Times New Roman" w:eastAsia="Times New Roman"/>
                <w:color w:val="000000" w:themeColor="text1"/>
                <w:sz w:val="24"/>
              </w:rPr>
            </w:r>
          </w:p>
        </w:tc>
        <w:tc>
          <w:tcPr>
            <w:tcW w:w="2543" w:type="pct"/>
            <w:vAlign w:val="center"/>
            <w:textDirection w:val="lrTb"/>
            <w:noWrap w:val="false"/>
          </w:tcPr>
          <w:p>
            <w:pPr>
              <w:pStyle w:val="637"/>
              <w:jc w:val="center"/>
              <w:spacing w:lineRule="auto" w:line="276" w:after="0"/>
              <w:rPr>
                <w:rFonts w:ascii="Times New Roman" w:hAnsi="Times New Roman" w:cs="Times New Roman" w:eastAsia="Times New Roman"/>
                <w:b/>
                <w:bCs/>
                <w:color w:val="000000" w:themeColor="text1"/>
                <w:sz w:val="24"/>
                <w:szCs w:val="24"/>
              </w:rPr>
            </w:pPr>
            <w:r>
              <w:rPr>
                <w:rFonts w:ascii="Times New Roman" w:hAnsi="Times New Roman" w:cs="Times New Roman" w:eastAsia="Times New Roman"/>
                <w:b/>
                <w:bCs/>
                <w:color w:val="000000" w:themeColor="text1"/>
                <w:sz w:val="24"/>
                <w:szCs w:val="24"/>
              </w:rPr>
              <w:t xml:space="preserve">Методы оценки</w:t>
            </w:r>
            <w:r>
              <w:rPr>
                <w:rFonts w:ascii="Times New Roman" w:hAnsi="Times New Roman" w:cs="Times New Roman" w:eastAsia="Times New Roman"/>
                <w:color w:val="000000" w:themeColor="text1"/>
                <w:sz w:val="24"/>
              </w:rPr>
            </w:r>
          </w:p>
        </w:tc>
      </w:tr>
      <w:tr>
        <w:trPr/>
        <w:tc>
          <w:tcPr>
            <w:tcW w:w="2457" w:type="pct"/>
            <w:vAlign w:val="top"/>
            <w:textDirection w:val="lrTb"/>
            <w:noWrap w:val="false"/>
          </w:tcPr>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01</w:t>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02</w:t>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03</w:t>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04</w:t>
            </w: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05</w:t>
            </w: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06</w:t>
            </w: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t xml:space="preserve">ПРб 07</w:t>
            </w: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p>
            <w:pPr>
              <w:pStyle w:val="637"/>
              <w:jc w:val="center"/>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tc>
        <w:tc>
          <w:tcPr>
            <w:tcW w:w="2543" w:type="pct"/>
            <w:vAlign w:val="top"/>
            <w:textDirection w:val="lrTb"/>
            <w:noWrap w:val="false"/>
          </w:tcPr>
          <w:p>
            <w:pPr>
              <w:pStyle w:val="63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 Тестовый контроль;</w:t>
            </w:r>
            <w:r>
              <w:rPr>
                <w:rFonts w:ascii="Times New Roman" w:hAnsi="Times New Roman" w:cs="Times New Roman" w:eastAsia="Times New Roman"/>
                <w:color w:val="000000" w:themeColor="text1"/>
                <w:sz w:val="24"/>
              </w:rPr>
            </w:r>
          </w:p>
          <w:p>
            <w:pPr>
              <w:pStyle w:val="63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-оценка результатов выполнения практических работ;</w:t>
            </w:r>
            <w:r>
              <w:rPr>
                <w:rFonts w:ascii="Times New Roman" w:hAnsi="Times New Roman" w:cs="Times New Roman" w:eastAsia="Times New Roman"/>
                <w:color w:val="000000" w:themeColor="text1"/>
                <w:sz w:val="24"/>
              </w:rPr>
            </w:r>
          </w:p>
          <w:p>
            <w:pPr>
              <w:pStyle w:val="63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-оценка результатов устного чтения;</w:t>
            </w:r>
            <w:r>
              <w:rPr>
                <w:rFonts w:ascii="Times New Roman" w:hAnsi="Times New Roman" w:cs="Times New Roman" w:eastAsia="Times New Roman"/>
                <w:color w:val="000000" w:themeColor="text1"/>
                <w:sz w:val="24"/>
              </w:rPr>
            </w:r>
          </w:p>
          <w:p>
            <w:pPr>
              <w:pStyle w:val="63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-оценка выполнения домашней работы, контрольных  работ. </w:t>
            </w:r>
            <w:r>
              <w:rPr>
                <w:rFonts w:ascii="Times New Roman" w:hAnsi="Times New Roman" w:cs="Times New Roman" w:eastAsia="Times New Roman"/>
                <w:color w:val="000000" w:themeColor="text1"/>
                <w:sz w:val="24"/>
              </w:rPr>
            </w:r>
          </w:p>
          <w:p>
            <w:pPr>
              <w:pStyle w:val="637"/>
              <w:jc w:val="both"/>
              <w:spacing w:lineRule="auto" w:line="276" w:after="0"/>
              <w:rPr>
                <w:rFonts w:ascii="Times New Roman" w:hAnsi="Times New Roman" w:cs="Times New Roman" w:eastAsia="Times New Roman"/>
                <w:color w:val="000000" w:themeColor="text1"/>
                <w:sz w:val="24"/>
                <w:szCs w:val="24"/>
              </w:rPr>
            </w:pPr>
            <w:r>
              <w:rPr>
                <w:rFonts w:ascii="Times New Roman" w:hAnsi="Times New Roman" w:cs="Times New Roman" w:eastAsia="Times New Roman"/>
                <w:bCs/>
                <w:color w:val="000000" w:themeColor="text1"/>
                <w:sz w:val="24"/>
                <w:szCs w:val="24"/>
                <w:lang w:eastAsia="en-US"/>
              </w:rPr>
              <w:t xml:space="preserve">Дифференцированный зачет.</w:t>
            </w:r>
            <w:r>
              <w:rPr>
                <w:rFonts w:ascii="Times New Roman" w:hAnsi="Times New Roman" w:cs="Times New Roman" w:eastAsia="Times New Roman"/>
                <w:color w:val="000000" w:themeColor="text1"/>
                <w:sz w:val="24"/>
                <w:szCs w:val="24"/>
                <w:lang w:eastAsia="en-US"/>
              </w:rPr>
            </w:r>
            <w:r>
              <w:rPr>
                <w:rFonts w:ascii="Times New Roman" w:hAnsi="Times New Roman" w:cs="Times New Roman" w:eastAsia="Times New Roman"/>
                <w:color w:val="000000" w:themeColor="text1"/>
                <w:sz w:val="24"/>
              </w:rPr>
            </w:r>
          </w:p>
          <w:p>
            <w:pPr>
              <w:pStyle w:val="637"/>
              <w:jc w:val="both"/>
              <w:spacing w:lineRule="auto" w:line="276" w:after="0"/>
              <w:rPr>
                <w:rFonts w:ascii="Times New Roman" w:hAnsi="Times New Roman" w:cs="Times New Roman" w:eastAsia="Times New Roman"/>
                <w:bCs/>
                <w:color w:val="000000" w:themeColor="text1"/>
                <w:sz w:val="24"/>
                <w:szCs w:val="24"/>
              </w:rPr>
            </w:pPr>
            <w:r>
              <w:rPr>
                <w:rFonts w:ascii="Times New Roman" w:hAnsi="Times New Roman" w:cs="Times New Roman" w:eastAsia="Times New Roman"/>
                <w:bCs/>
                <w:color w:val="000000" w:themeColor="text1"/>
                <w:sz w:val="24"/>
                <w:szCs w:val="24"/>
              </w:rPr>
            </w:r>
            <w:r>
              <w:rPr>
                <w:rFonts w:ascii="Times New Roman" w:hAnsi="Times New Roman" w:cs="Times New Roman" w:eastAsia="Times New Roman"/>
                <w:color w:val="000000" w:themeColor="text1"/>
                <w:sz w:val="24"/>
              </w:rPr>
            </w:r>
          </w:p>
        </w:tc>
      </w:tr>
    </w:tbl>
    <w:p>
      <w:pPr>
        <w:spacing w:lineRule="auto" w:line="276"/>
        <w:rPr>
          <w:rFonts w:ascii="Times New Roman" w:hAnsi="Times New Roman" w:cs="Times New Roman" w:eastAsia="Times New Roman"/>
          <w:color w:val="000000" w:themeColor="text1"/>
          <w:sz w:val="24"/>
        </w:rPr>
      </w:pPr>
      <w:r>
        <w:rPr>
          <w:rFonts w:ascii="Times New Roman" w:hAnsi="Times New Roman" w:cs="Times New Roman" w:eastAsia="Times New Roman"/>
          <w:color w:val="000000" w:themeColor="text1"/>
          <w:sz w:val="24"/>
        </w:rPr>
      </w:r>
    </w:p>
    <w:sectPr>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Cambria">
    <w:panose1 w:val="02040503050406030204"/>
  </w:font>
  <w:font w:name="Calibri Light">
    <w:panose1 w:val="020F0302020204030204"/>
  </w:font>
  <w:font w:name="Courier New">
    <w:panose1 w:val="02070309020205020404"/>
  </w:font>
  <w:font w:name="Verdana">
    <w:panose1 w:val="020B0604030504040204"/>
  </w:font>
  <w:font w:name="Segoe UI">
    <w:panose1 w:val="020B0502040204020203"/>
  </w:font>
  <w:font w:name="Franklin Gothic Medium">
    <w:panose1 w:val="020B0603020102020204"/>
  </w:font>
  <w:font w:name="Arial">
    <w:panose1 w:val="020B0604020202020204"/>
  </w:font>
  <w:font w:name="Times New Roman">
    <w:panose1 w:val="02020603050405020304"/>
  </w:font>
  <w:font w:name="Batang">
    <w:panose1 w:val="02010600030101010101"/>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pStyle w:val="637"/>
      </w:pPr>
      <w:rPr>
        <w:sz w:val="20"/>
        <w:szCs w:val="20"/>
      </w:rPr>
    </w:lvl>
    <w:lvl w:ilvl="1">
      <w:start w:val="1"/>
      <w:numFmt w:val="bullet"/>
      <w:isLgl w:val="false"/>
      <w:suff w:val="tab"/>
      <w:lvlText w:val="-"/>
      <w:lvlJc w:val="left"/>
      <w:pPr>
        <w:pStyle w:val="637"/>
      </w:pPr>
      <w:rPr>
        <w:sz w:val="20"/>
        <w:szCs w:val="20"/>
      </w:rPr>
    </w:lvl>
    <w:lvl w:ilvl="2">
      <w:start w:val="1"/>
      <w:numFmt w:val="bullet"/>
      <w:isLgl w:val="false"/>
      <w:suff w:val="tab"/>
      <w:lvlText w:val="-"/>
      <w:lvlJc w:val="left"/>
      <w:pPr>
        <w:pStyle w:val="637"/>
      </w:pPr>
      <w:rPr>
        <w:sz w:val="20"/>
        <w:szCs w:val="20"/>
      </w:rPr>
    </w:lvl>
    <w:lvl w:ilvl="3">
      <w:start w:val="1"/>
      <w:numFmt w:val="bullet"/>
      <w:isLgl w:val="false"/>
      <w:suff w:val="tab"/>
      <w:lvlText w:val="-"/>
      <w:lvlJc w:val="left"/>
      <w:pPr>
        <w:pStyle w:val="637"/>
      </w:pPr>
      <w:rPr>
        <w:sz w:val="20"/>
        <w:szCs w:val="20"/>
      </w:rPr>
    </w:lvl>
    <w:lvl w:ilvl="4">
      <w:start w:val="1"/>
      <w:numFmt w:val="bullet"/>
      <w:isLgl w:val="false"/>
      <w:suff w:val="tab"/>
      <w:lvlText w:val="-"/>
      <w:lvlJc w:val="left"/>
      <w:pPr>
        <w:pStyle w:val="637"/>
      </w:pPr>
      <w:rPr>
        <w:sz w:val="20"/>
        <w:szCs w:val="20"/>
      </w:rPr>
    </w:lvl>
    <w:lvl w:ilvl="5">
      <w:start w:val="1"/>
      <w:numFmt w:val="bullet"/>
      <w:isLgl w:val="false"/>
      <w:suff w:val="tab"/>
      <w:lvlText w:val="-"/>
      <w:lvlJc w:val="left"/>
      <w:pPr>
        <w:pStyle w:val="637"/>
      </w:pPr>
      <w:rPr>
        <w:sz w:val="20"/>
        <w:szCs w:val="20"/>
      </w:rPr>
    </w:lvl>
    <w:lvl w:ilvl="6">
      <w:start w:val="1"/>
      <w:numFmt w:val="bullet"/>
      <w:isLgl w:val="false"/>
      <w:suff w:val="tab"/>
      <w:lvlText w:val="-"/>
      <w:lvlJc w:val="left"/>
      <w:pPr>
        <w:pStyle w:val="637"/>
      </w:pPr>
      <w:rPr>
        <w:sz w:val="20"/>
        <w:szCs w:val="20"/>
      </w:rPr>
    </w:lvl>
    <w:lvl w:ilvl="7">
      <w:start w:val="1"/>
      <w:numFmt w:val="bullet"/>
      <w:isLgl w:val="false"/>
      <w:suff w:val="tab"/>
      <w:lvlText w:val="-"/>
      <w:lvlJc w:val="left"/>
      <w:pPr>
        <w:pStyle w:val="637"/>
      </w:pPr>
      <w:rPr>
        <w:sz w:val="20"/>
        <w:szCs w:val="20"/>
      </w:rPr>
    </w:lvl>
    <w:lvl w:ilvl="8">
      <w:start w:val="1"/>
      <w:numFmt w:val="bullet"/>
      <w:isLgl w:val="false"/>
      <w:suff w:val="tab"/>
      <w:lvlText w:val="-"/>
      <w:lvlJc w:val="left"/>
      <w:pPr>
        <w:pStyle w:val="637"/>
      </w:pPr>
      <w:rPr>
        <w:sz w:val="20"/>
        <w:szCs w:val="20"/>
      </w:rPr>
    </w:lvl>
  </w:abstractNum>
  <w:abstractNum w:abstractNumId="1">
    <w:multiLevelType w:val="hybridMultilevel"/>
    <w:lvl w:ilvl="0">
      <w:start w:val="1"/>
      <w:numFmt w:val="decimal"/>
      <w:isLgl w:val="false"/>
      <w:suff w:val="tab"/>
      <w:lvlText w:val="%1."/>
      <w:lvlJc w:val="left"/>
      <w:pPr>
        <w:pStyle w:val="637"/>
        <w:ind w:left="644" w:hanging="360"/>
        <w:tabs>
          <w:tab w:val="num" w:pos="644" w:leader="none"/>
        </w:tabs>
      </w:pPr>
      <w:rPr>
        <w:b/>
      </w:rPr>
    </w:lvl>
    <w:lvl w:ilvl="1">
      <w:start w:val="1"/>
      <w:numFmt w:val="decimal"/>
      <w:isLgl w:val="false"/>
      <w:suff w:val="tab"/>
      <w:lvlText w:val="%1.%2."/>
      <w:lvlJc w:val="left"/>
      <w:pPr>
        <w:pStyle w:val="637"/>
        <w:ind w:left="1620" w:hanging="360"/>
      </w:pPr>
      <w:rPr>
        <w:i w:val="false"/>
      </w:rPr>
    </w:lvl>
    <w:lvl w:ilvl="2">
      <w:start w:val="1"/>
      <w:numFmt w:val="decimal"/>
      <w:isLgl w:val="false"/>
      <w:suff w:val="tab"/>
      <w:lvlText w:val="%1.%2.%3."/>
      <w:lvlJc w:val="left"/>
      <w:pPr>
        <w:pStyle w:val="637"/>
        <w:ind w:left="2956" w:hanging="720"/>
      </w:pPr>
      <w:rPr>
        <w:i w:val="false"/>
      </w:rPr>
    </w:lvl>
    <w:lvl w:ilvl="3">
      <w:start w:val="1"/>
      <w:numFmt w:val="decimal"/>
      <w:isLgl w:val="false"/>
      <w:suff w:val="tab"/>
      <w:lvlText w:val="%1.%2.%3.%4."/>
      <w:lvlJc w:val="left"/>
      <w:pPr>
        <w:pStyle w:val="637"/>
        <w:ind w:left="3932" w:hanging="720"/>
      </w:pPr>
      <w:rPr>
        <w:i w:val="false"/>
      </w:rPr>
    </w:lvl>
    <w:lvl w:ilvl="4">
      <w:start w:val="1"/>
      <w:numFmt w:val="decimal"/>
      <w:isLgl w:val="false"/>
      <w:suff w:val="tab"/>
      <w:lvlText w:val="%1.%2.%3.%4.%5."/>
      <w:lvlJc w:val="left"/>
      <w:pPr>
        <w:pStyle w:val="637"/>
        <w:ind w:left="5268" w:hanging="1080"/>
      </w:pPr>
      <w:rPr>
        <w:i w:val="false"/>
      </w:rPr>
    </w:lvl>
    <w:lvl w:ilvl="5">
      <w:start w:val="1"/>
      <w:numFmt w:val="decimal"/>
      <w:isLgl w:val="false"/>
      <w:suff w:val="tab"/>
      <w:lvlText w:val="%1.%2.%3.%4.%5.%6."/>
      <w:lvlJc w:val="left"/>
      <w:pPr>
        <w:pStyle w:val="637"/>
        <w:ind w:left="6244" w:hanging="1080"/>
      </w:pPr>
      <w:rPr>
        <w:i w:val="false"/>
      </w:rPr>
    </w:lvl>
    <w:lvl w:ilvl="6">
      <w:start w:val="1"/>
      <w:numFmt w:val="decimal"/>
      <w:isLgl w:val="false"/>
      <w:suff w:val="tab"/>
      <w:lvlText w:val="%1.%2.%3.%4.%5.%6.%7."/>
      <w:lvlJc w:val="left"/>
      <w:pPr>
        <w:pStyle w:val="637"/>
        <w:ind w:left="7580" w:hanging="1440"/>
      </w:pPr>
      <w:rPr>
        <w:i w:val="false"/>
      </w:rPr>
    </w:lvl>
    <w:lvl w:ilvl="7">
      <w:start w:val="1"/>
      <w:numFmt w:val="decimal"/>
      <w:isLgl w:val="false"/>
      <w:suff w:val="tab"/>
      <w:lvlText w:val="%1.%2.%3.%4.%5.%6.%7.%8."/>
      <w:lvlJc w:val="left"/>
      <w:pPr>
        <w:pStyle w:val="637"/>
        <w:ind w:left="8556" w:hanging="1440"/>
      </w:pPr>
      <w:rPr>
        <w:i w:val="false"/>
      </w:rPr>
    </w:lvl>
    <w:lvl w:ilvl="8">
      <w:start w:val="1"/>
      <w:numFmt w:val="decimal"/>
      <w:isLgl w:val="false"/>
      <w:suff w:val="tab"/>
      <w:lvlText w:val="%1.%2.%3.%4.%5.%6.%7.%8.%9."/>
      <w:lvlJc w:val="left"/>
      <w:pPr>
        <w:pStyle w:val="637"/>
        <w:ind w:left="9892" w:hanging="1800"/>
      </w:pPr>
      <w:rPr>
        <w:i w:val="false"/>
      </w:rPr>
    </w:lvl>
  </w:abstractNum>
  <w:abstractNum w:abstractNumId="2">
    <w:multiLevelType w:val="hybridMultilevel"/>
    <w:lvl w:ilvl="0">
      <w:start w:val="0"/>
      <w:numFmt w:val="bullet"/>
      <w:isLgl w:val="false"/>
      <w:suff w:val="tab"/>
      <w:lvlText w:val=""/>
      <w:lvlJc w:val="left"/>
      <w:pPr>
        <w:pStyle w:val="637"/>
        <w:ind w:left="671" w:hanging="567"/>
      </w:pPr>
      <w:rPr>
        <w:rFonts w:ascii="Symbol" w:hAnsi="Symbol" w:eastAsia="Symbol"/>
        <w:sz w:val="24"/>
        <w:szCs w:val="24"/>
        <w:lang w:val="ru-RU" w:bidi="ar-SA" w:eastAsia="en-US"/>
      </w:rPr>
    </w:lvl>
    <w:lvl w:ilvl="1">
      <w:start w:val="0"/>
      <w:numFmt w:val="bullet"/>
      <w:isLgl w:val="false"/>
      <w:suff w:val="tab"/>
      <w:lvlText w:val="•"/>
      <w:lvlJc w:val="left"/>
      <w:pPr>
        <w:pStyle w:val="637"/>
        <w:ind w:left="1148" w:hanging="567"/>
      </w:pPr>
      <w:rPr>
        <w:lang w:val="ru-RU" w:bidi="ar-SA" w:eastAsia="en-US"/>
      </w:rPr>
    </w:lvl>
    <w:lvl w:ilvl="2">
      <w:start w:val="0"/>
      <w:numFmt w:val="bullet"/>
      <w:isLgl w:val="false"/>
      <w:suff w:val="tab"/>
      <w:lvlText w:val="•"/>
      <w:lvlJc w:val="left"/>
      <w:pPr>
        <w:pStyle w:val="637"/>
        <w:ind w:left="1617" w:hanging="567"/>
      </w:pPr>
      <w:rPr>
        <w:lang w:val="ru-RU" w:bidi="ar-SA" w:eastAsia="en-US"/>
      </w:rPr>
    </w:lvl>
    <w:lvl w:ilvl="3">
      <w:start w:val="0"/>
      <w:numFmt w:val="bullet"/>
      <w:isLgl w:val="false"/>
      <w:suff w:val="tab"/>
      <w:lvlText w:val="•"/>
      <w:lvlJc w:val="left"/>
      <w:pPr>
        <w:pStyle w:val="637"/>
        <w:ind w:left="2086" w:hanging="567"/>
      </w:pPr>
      <w:rPr>
        <w:lang w:val="ru-RU" w:bidi="ar-SA" w:eastAsia="en-US"/>
      </w:rPr>
    </w:lvl>
    <w:lvl w:ilvl="4">
      <w:start w:val="0"/>
      <w:numFmt w:val="bullet"/>
      <w:isLgl w:val="false"/>
      <w:suff w:val="tab"/>
      <w:lvlText w:val="•"/>
      <w:lvlJc w:val="left"/>
      <w:pPr>
        <w:pStyle w:val="637"/>
        <w:ind w:left="2554" w:hanging="567"/>
      </w:pPr>
      <w:rPr>
        <w:lang w:val="ru-RU" w:bidi="ar-SA" w:eastAsia="en-US"/>
      </w:rPr>
    </w:lvl>
    <w:lvl w:ilvl="5">
      <w:start w:val="0"/>
      <w:numFmt w:val="bullet"/>
      <w:isLgl w:val="false"/>
      <w:suff w:val="tab"/>
      <w:lvlText w:val="•"/>
      <w:lvlJc w:val="left"/>
      <w:pPr>
        <w:pStyle w:val="637"/>
        <w:ind w:left="3023" w:hanging="567"/>
      </w:pPr>
      <w:rPr>
        <w:lang w:val="ru-RU" w:bidi="ar-SA" w:eastAsia="en-US"/>
      </w:rPr>
    </w:lvl>
    <w:lvl w:ilvl="6">
      <w:start w:val="0"/>
      <w:numFmt w:val="bullet"/>
      <w:isLgl w:val="false"/>
      <w:suff w:val="tab"/>
      <w:lvlText w:val="•"/>
      <w:lvlJc w:val="left"/>
      <w:pPr>
        <w:pStyle w:val="637"/>
        <w:ind w:left="3492" w:hanging="567"/>
      </w:pPr>
      <w:rPr>
        <w:lang w:val="ru-RU" w:bidi="ar-SA" w:eastAsia="en-US"/>
      </w:rPr>
    </w:lvl>
    <w:lvl w:ilvl="7">
      <w:start w:val="0"/>
      <w:numFmt w:val="bullet"/>
      <w:isLgl w:val="false"/>
      <w:suff w:val="tab"/>
      <w:lvlText w:val="•"/>
      <w:lvlJc w:val="left"/>
      <w:pPr>
        <w:pStyle w:val="637"/>
        <w:ind w:left="3960" w:hanging="567"/>
      </w:pPr>
      <w:rPr>
        <w:lang w:val="ru-RU" w:bidi="ar-SA" w:eastAsia="en-US"/>
      </w:rPr>
    </w:lvl>
    <w:lvl w:ilvl="8">
      <w:start w:val="0"/>
      <w:numFmt w:val="bullet"/>
      <w:isLgl w:val="false"/>
      <w:suff w:val="tab"/>
      <w:lvlText w:val="•"/>
      <w:lvlJc w:val="left"/>
      <w:pPr>
        <w:pStyle w:val="637"/>
        <w:ind w:left="4429" w:hanging="567"/>
      </w:pPr>
      <w:rPr>
        <w:lang w:val="ru-RU" w:bidi="ar-SA" w:eastAsia="en-US"/>
      </w:rPr>
    </w:lvl>
  </w:abstractNum>
  <w:abstractNum w:abstractNumId="3">
    <w:multiLevelType w:val="hybridMultilevel"/>
    <w:lvl w:ilvl="0">
      <w:start w:val="1"/>
      <w:numFmt w:val="decimal"/>
      <w:isLgl w:val="false"/>
      <w:suff w:val="space"/>
      <w:lvlText w:val="%1."/>
      <w:lvlJc w:val="left"/>
      <w:pPr>
        <w:pStyle w:val="637"/>
        <w:ind w:left="360" w:hanging="360"/>
      </w:pPr>
    </w:lvl>
    <w:lvl w:ilvl="1">
      <w:start w:val="1"/>
      <w:numFmt w:val="decimal"/>
      <w:isLgl w:val="false"/>
      <w:suff w:val="tab"/>
      <w:lvlText w:val="%1.%2"/>
      <w:lvlJc w:val="left"/>
      <w:pPr>
        <w:pStyle w:val="637"/>
        <w:ind w:left="420" w:hanging="420"/>
        <w:tabs>
          <w:tab w:val="num" w:pos="420" w:leader="none"/>
        </w:tabs>
      </w:pPr>
    </w:lvl>
    <w:lvl w:ilvl="2">
      <w:start w:val="1"/>
      <w:numFmt w:val="decimal"/>
      <w:isLgl w:val="false"/>
      <w:suff w:val="tab"/>
      <w:lvlText w:val="%1.%2.%3"/>
      <w:lvlJc w:val="left"/>
      <w:pPr>
        <w:pStyle w:val="637"/>
        <w:ind w:left="720" w:hanging="720"/>
        <w:tabs>
          <w:tab w:val="num" w:pos="720" w:leader="none"/>
        </w:tabs>
      </w:pPr>
    </w:lvl>
    <w:lvl w:ilvl="3">
      <w:start w:val="1"/>
      <w:numFmt w:val="decimal"/>
      <w:isLgl w:val="false"/>
      <w:suff w:val="tab"/>
      <w:lvlText w:val="%1.%2.%3.%4"/>
      <w:lvlJc w:val="left"/>
      <w:pPr>
        <w:pStyle w:val="637"/>
        <w:ind w:left="720" w:hanging="720"/>
        <w:tabs>
          <w:tab w:val="num" w:pos="720" w:leader="none"/>
        </w:tabs>
      </w:pPr>
    </w:lvl>
    <w:lvl w:ilvl="4">
      <w:start w:val="1"/>
      <w:numFmt w:val="decimal"/>
      <w:isLgl w:val="false"/>
      <w:suff w:val="tab"/>
      <w:lvlText w:val="%1.%2.%3.%4.%5"/>
      <w:lvlJc w:val="left"/>
      <w:pPr>
        <w:pStyle w:val="637"/>
        <w:ind w:left="1080" w:hanging="1080"/>
        <w:tabs>
          <w:tab w:val="num" w:pos="1080" w:leader="none"/>
        </w:tabs>
      </w:pPr>
    </w:lvl>
    <w:lvl w:ilvl="5">
      <w:start w:val="1"/>
      <w:numFmt w:val="decimal"/>
      <w:isLgl w:val="false"/>
      <w:suff w:val="tab"/>
      <w:lvlText w:val="%1.%2.%3.%4.%5.%6"/>
      <w:lvlJc w:val="left"/>
      <w:pPr>
        <w:pStyle w:val="637"/>
        <w:ind w:left="1080" w:hanging="1080"/>
        <w:tabs>
          <w:tab w:val="num" w:pos="1080" w:leader="none"/>
        </w:tabs>
      </w:pPr>
    </w:lvl>
    <w:lvl w:ilvl="6">
      <w:start w:val="1"/>
      <w:numFmt w:val="decimal"/>
      <w:isLgl w:val="false"/>
      <w:suff w:val="tab"/>
      <w:lvlText w:val="%1.%2.%3.%4.%5.%6.%7"/>
      <w:lvlJc w:val="left"/>
      <w:pPr>
        <w:pStyle w:val="637"/>
        <w:ind w:left="1440" w:hanging="1440"/>
        <w:tabs>
          <w:tab w:val="num" w:pos="1440" w:leader="none"/>
        </w:tabs>
      </w:pPr>
    </w:lvl>
    <w:lvl w:ilvl="7">
      <w:start w:val="1"/>
      <w:numFmt w:val="decimal"/>
      <w:isLgl w:val="false"/>
      <w:suff w:val="tab"/>
      <w:lvlText w:val="%1.%2.%3.%4.%5.%6.%7.%8"/>
      <w:lvlJc w:val="left"/>
      <w:pPr>
        <w:pStyle w:val="637"/>
        <w:ind w:left="1440" w:hanging="1440"/>
        <w:tabs>
          <w:tab w:val="num" w:pos="1440" w:leader="none"/>
        </w:tabs>
      </w:pPr>
    </w:lvl>
    <w:lvl w:ilvl="8">
      <w:start w:val="1"/>
      <w:numFmt w:val="decimal"/>
      <w:isLgl w:val="false"/>
      <w:suff w:val="tab"/>
      <w:lvlText w:val="%1.%2.%3.%4.%5.%6.%7.%8.%9"/>
      <w:lvlJc w:val="left"/>
      <w:pPr>
        <w:pStyle w:val="637"/>
        <w:ind w:left="1800" w:hanging="1800"/>
        <w:tabs>
          <w:tab w:val="num" w:pos="1800" w:leader="none"/>
        </w:tabs>
      </w:pPr>
    </w:lvl>
  </w:abstractNum>
  <w:abstractNum w:abstractNumId="4">
    <w:multiLevelType w:val="hybridMultilevel"/>
    <w:lvl w:ilvl="0">
      <w:start w:val="0"/>
      <w:numFmt w:val="bullet"/>
      <w:isLgl w:val="false"/>
      <w:suff w:val="tab"/>
      <w:lvlText w:val="-"/>
      <w:lvlJc w:val="left"/>
      <w:pPr>
        <w:pStyle w:val="637"/>
        <w:ind w:left="244" w:hanging="140"/>
      </w:pPr>
      <w:rPr>
        <w:rFonts w:ascii="Times New Roman" w:hAnsi="Times New Roman" w:eastAsia="Times New Roman"/>
        <w:i/>
        <w:iCs/>
        <w:sz w:val="24"/>
        <w:szCs w:val="24"/>
        <w:lang w:val="ru-RU" w:bidi="ar-SA" w:eastAsia="en-US"/>
      </w:rPr>
    </w:lvl>
    <w:lvl w:ilvl="1">
      <w:start w:val="0"/>
      <w:numFmt w:val="bullet"/>
      <w:isLgl w:val="false"/>
      <w:suff w:val="tab"/>
      <w:lvlText w:val="•"/>
      <w:lvlJc w:val="left"/>
      <w:pPr>
        <w:pStyle w:val="637"/>
        <w:ind w:left="435" w:hanging="140"/>
      </w:pPr>
      <w:rPr>
        <w:lang w:val="ru-RU" w:bidi="ar-SA" w:eastAsia="en-US"/>
      </w:rPr>
    </w:lvl>
    <w:lvl w:ilvl="2">
      <w:start w:val="0"/>
      <w:numFmt w:val="bullet"/>
      <w:isLgl w:val="false"/>
      <w:suff w:val="tab"/>
      <w:lvlText w:val="•"/>
      <w:lvlJc w:val="left"/>
      <w:pPr>
        <w:pStyle w:val="637"/>
        <w:ind w:left="630" w:hanging="140"/>
      </w:pPr>
      <w:rPr>
        <w:lang w:val="ru-RU" w:bidi="ar-SA" w:eastAsia="en-US"/>
      </w:rPr>
    </w:lvl>
    <w:lvl w:ilvl="3">
      <w:start w:val="0"/>
      <w:numFmt w:val="bullet"/>
      <w:isLgl w:val="false"/>
      <w:suff w:val="tab"/>
      <w:lvlText w:val="•"/>
      <w:lvlJc w:val="left"/>
      <w:pPr>
        <w:pStyle w:val="637"/>
        <w:ind w:left="826" w:hanging="140"/>
      </w:pPr>
      <w:rPr>
        <w:lang w:val="ru-RU" w:bidi="ar-SA" w:eastAsia="en-US"/>
      </w:rPr>
    </w:lvl>
    <w:lvl w:ilvl="4">
      <w:start w:val="0"/>
      <w:numFmt w:val="bullet"/>
      <w:isLgl w:val="false"/>
      <w:suff w:val="tab"/>
      <w:lvlText w:val="•"/>
      <w:lvlJc w:val="left"/>
      <w:pPr>
        <w:pStyle w:val="637"/>
        <w:ind w:left="1021" w:hanging="140"/>
      </w:pPr>
      <w:rPr>
        <w:lang w:val="ru-RU" w:bidi="ar-SA" w:eastAsia="en-US"/>
      </w:rPr>
    </w:lvl>
    <w:lvl w:ilvl="5">
      <w:start w:val="0"/>
      <w:numFmt w:val="bullet"/>
      <w:isLgl w:val="false"/>
      <w:suff w:val="tab"/>
      <w:lvlText w:val="•"/>
      <w:lvlJc w:val="left"/>
      <w:pPr>
        <w:pStyle w:val="637"/>
        <w:ind w:left="1217" w:hanging="140"/>
      </w:pPr>
      <w:rPr>
        <w:lang w:val="ru-RU" w:bidi="ar-SA" w:eastAsia="en-US"/>
      </w:rPr>
    </w:lvl>
    <w:lvl w:ilvl="6">
      <w:start w:val="0"/>
      <w:numFmt w:val="bullet"/>
      <w:isLgl w:val="false"/>
      <w:suff w:val="tab"/>
      <w:lvlText w:val="•"/>
      <w:lvlJc w:val="left"/>
      <w:pPr>
        <w:pStyle w:val="637"/>
        <w:ind w:left="1412" w:hanging="140"/>
      </w:pPr>
      <w:rPr>
        <w:lang w:val="ru-RU" w:bidi="ar-SA" w:eastAsia="en-US"/>
      </w:rPr>
    </w:lvl>
    <w:lvl w:ilvl="7">
      <w:start w:val="0"/>
      <w:numFmt w:val="bullet"/>
      <w:isLgl w:val="false"/>
      <w:suff w:val="tab"/>
      <w:lvlText w:val="•"/>
      <w:lvlJc w:val="left"/>
      <w:pPr>
        <w:pStyle w:val="637"/>
        <w:ind w:left="1607" w:hanging="140"/>
      </w:pPr>
      <w:rPr>
        <w:lang w:val="ru-RU" w:bidi="ar-SA" w:eastAsia="en-US"/>
      </w:rPr>
    </w:lvl>
    <w:lvl w:ilvl="8">
      <w:start w:val="0"/>
      <w:numFmt w:val="bullet"/>
      <w:isLgl w:val="false"/>
      <w:suff w:val="tab"/>
      <w:lvlText w:val="•"/>
      <w:lvlJc w:val="left"/>
      <w:pPr>
        <w:pStyle w:val="637"/>
        <w:ind w:left="1803" w:hanging="140"/>
      </w:pPr>
      <w:rPr>
        <w:lang w:val="ru-RU" w:bidi="ar-SA" w:eastAsia="en-US"/>
      </w:rPr>
    </w:lvl>
  </w:abstractNum>
  <w:abstractNum w:abstractNumId="5">
    <w:multiLevelType w:val="hybridMultilevel"/>
    <w:lvl w:ilvl="0">
      <w:start w:val="1"/>
      <w:numFmt w:val="decimal"/>
      <w:isLgl w:val="false"/>
      <w:suff w:val="tab"/>
      <w:lvlText w:val="%1."/>
      <w:lvlJc w:val="left"/>
      <w:pPr>
        <w:pStyle w:val="637"/>
        <w:ind w:left="720" w:hanging="360"/>
      </w:pPr>
    </w:lvl>
    <w:lvl w:ilvl="1">
      <w:start w:val="2"/>
      <w:numFmt w:val="decimal"/>
      <w:isLgl w:val="false"/>
      <w:suff w:val="tab"/>
      <w:lvlText w:val="%1.%2."/>
      <w:lvlJc w:val="left"/>
      <w:pPr>
        <w:pStyle w:val="637"/>
        <w:ind w:left="1129" w:hanging="420"/>
      </w:pPr>
    </w:lvl>
    <w:lvl w:ilvl="2">
      <w:start w:val="1"/>
      <w:numFmt w:val="decimal"/>
      <w:isLgl w:val="false"/>
      <w:suff w:val="tab"/>
      <w:lvlText w:val="%1.%2.%3."/>
      <w:lvlJc w:val="left"/>
      <w:pPr>
        <w:pStyle w:val="637"/>
        <w:ind w:left="1778" w:hanging="720"/>
      </w:pPr>
    </w:lvl>
    <w:lvl w:ilvl="3">
      <w:start w:val="1"/>
      <w:numFmt w:val="decimal"/>
      <w:isLgl w:val="false"/>
      <w:suff w:val="tab"/>
      <w:lvlText w:val="%1.%2.%3.%4."/>
      <w:lvlJc w:val="left"/>
      <w:pPr>
        <w:pStyle w:val="637"/>
        <w:ind w:left="2127" w:hanging="720"/>
      </w:pPr>
    </w:lvl>
    <w:lvl w:ilvl="4">
      <w:start w:val="1"/>
      <w:numFmt w:val="decimal"/>
      <w:isLgl w:val="false"/>
      <w:suff w:val="tab"/>
      <w:lvlText w:val="%1.%2.%3.%4.%5."/>
      <w:lvlJc w:val="left"/>
      <w:pPr>
        <w:pStyle w:val="637"/>
        <w:ind w:left="2836" w:hanging="1080"/>
      </w:pPr>
    </w:lvl>
    <w:lvl w:ilvl="5">
      <w:start w:val="1"/>
      <w:numFmt w:val="decimal"/>
      <w:isLgl w:val="false"/>
      <w:suff w:val="tab"/>
      <w:lvlText w:val="%1.%2.%3.%4.%5.%6."/>
      <w:lvlJc w:val="left"/>
      <w:pPr>
        <w:pStyle w:val="637"/>
        <w:ind w:left="3185" w:hanging="1080"/>
      </w:pPr>
    </w:lvl>
    <w:lvl w:ilvl="6">
      <w:start w:val="1"/>
      <w:numFmt w:val="decimal"/>
      <w:isLgl w:val="false"/>
      <w:suff w:val="tab"/>
      <w:lvlText w:val="%1.%2.%3.%4.%5.%6.%7."/>
      <w:lvlJc w:val="left"/>
      <w:pPr>
        <w:pStyle w:val="637"/>
        <w:ind w:left="3894" w:hanging="1440"/>
      </w:pPr>
    </w:lvl>
    <w:lvl w:ilvl="7">
      <w:start w:val="1"/>
      <w:numFmt w:val="decimal"/>
      <w:isLgl w:val="false"/>
      <w:suff w:val="tab"/>
      <w:lvlText w:val="%1.%2.%3.%4.%5.%6.%7.%8."/>
      <w:lvlJc w:val="left"/>
      <w:pPr>
        <w:pStyle w:val="637"/>
        <w:ind w:left="4243" w:hanging="1440"/>
      </w:pPr>
    </w:lvl>
    <w:lvl w:ilvl="8">
      <w:start w:val="1"/>
      <w:numFmt w:val="decimal"/>
      <w:isLgl w:val="false"/>
      <w:suff w:val="tab"/>
      <w:lvlText w:val="%1.%2.%3.%4.%5.%6.%7.%8.%9."/>
      <w:lvlJc w:val="left"/>
      <w:pPr>
        <w:pStyle w:val="637"/>
        <w:ind w:left="4952" w:hanging="1800"/>
      </w:pPr>
    </w:lvl>
  </w:abstractNum>
  <w:abstractNum w:abstractNumId="6">
    <w:multiLevelType w:val="hybridMultilevel"/>
    <w:lvl w:ilvl="0">
      <w:start w:val="0"/>
      <w:numFmt w:val="bullet"/>
      <w:isLgl w:val="false"/>
      <w:suff w:val="tab"/>
      <w:lvlText w:val=""/>
      <w:lvlJc w:val="left"/>
      <w:pPr>
        <w:pStyle w:val="637"/>
        <w:ind w:left="671" w:hanging="567"/>
      </w:pPr>
      <w:rPr>
        <w:rFonts w:ascii="Symbol" w:hAnsi="Symbol" w:eastAsia="Symbol"/>
        <w:sz w:val="24"/>
        <w:szCs w:val="24"/>
        <w:lang w:val="ru-RU" w:bidi="ar-SA" w:eastAsia="en-US"/>
      </w:rPr>
    </w:lvl>
    <w:lvl w:ilvl="1">
      <w:start w:val="0"/>
      <w:numFmt w:val="bullet"/>
      <w:isLgl w:val="false"/>
      <w:suff w:val="tab"/>
      <w:lvlText w:val="•"/>
      <w:lvlJc w:val="left"/>
      <w:pPr>
        <w:pStyle w:val="637"/>
        <w:ind w:left="1148" w:hanging="567"/>
      </w:pPr>
      <w:rPr>
        <w:lang w:val="ru-RU" w:bidi="ar-SA" w:eastAsia="en-US"/>
      </w:rPr>
    </w:lvl>
    <w:lvl w:ilvl="2">
      <w:start w:val="0"/>
      <w:numFmt w:val="bullet"/>
      <w:isLgl w:val="false"/>
      <w:suff w:val="tab"/>
      <w:lvlText w:val="•"/>
      <w:lvlJc w:val="left"/>
      <w:pPr>
        <w:pStyle w:val="637"/>
        <w:ind w:left="1617" w:hanging="567"/>
      </w:pPr>
      <w:rPr>
        <w:lang w:val="ru-RU" w:bidi="ar-SA" w:eastAsia="en-US"/>
      </w:rPr>
    </w:lvl>
    <w:lvl w:ilvl="3">
      <w:start w:val="0"/>
      <w:numFmt w:val="bullet"/>
      <w:isLgl w:val="false"/>
      <w:suff w:val="tab"/>
      <w:lvlText w:val="•"/>
      <w:lvlJc w:val="left"/>
      <w:pPr>
        <w:pStyle w:val="637"/>
        <w:ind w:left="2086" w:hanging="567"/>
      </w:pPr>
      <w:rPr>
        <w:lang w:val="ru-RU" w:bidi="ar-SA" w:eastAsia="en-US"/>
      </w:rPr>
    </w:lvl>
    <w:lvl w:ilvl="4">
      <w:start w:val="0"/>
      <w:numFmt w:val="bullet"/>
      <w:isLgl w:val="false"/>
      <w:suff w:val="tab"/>
      <w:lvlText w:val="•"/>
      <w:lvlJc w:val="left"/>
      <w:pPr>
        <w:pStyle w:val="637"/>
        <w:ind w:left="2554" w:hanging="567"/>
      </w:pPr>
      <w:rPr>
        <w:lang w:val="ru-RU" w:bidi="ar-SA" w:eastAsia="en-US"/>
      </w:rPr>
    </w:lvl>
    <w:lvl w:ilvl="5">
      <w:start w:val="0"/>
      <w:numFmt w:val="bullet"/>
      <w:isLgl w:val="false"/>
      <w:suff w:val="tab"/>
      <w:lvlText w:val="•"/>
      <w:lvlJc w:val="left"/>
      <w:pPr>
        <w:pStyle w:val="637"/>
        <w:ind w:left="3023" w:hanging="567"/>
      </w:pPr>
      <w:rPr>
        <w:lang w:val="ru-RU" w:bidi="ar-SA" w:eastAsia="en-US"/>
      </w:rPr>
    </w:lvl>
    <w:lvl w:ilvl="6">
      <w:start w:val="0"/>
      <w:numFmt w:val="bullet"/>
      <w:isLgl w:val="false"/>
      <w:suff w:val="tab"/>
      <w:lvlText w:val="•"/>
      <w:lvlJc w:val="left"/>
      <w:pPr>
        <w:pStyle w:val="637"/>
        <w:ind w:left="3492" w:hanging="567"/>
      </w:pPr>
      <w:rPr>
        <w:lang w:val="ru-RU" w:bidi="ar-SA" w:eastAsia="en-US"/>
      </w:rPr>
    </w:lvl>
    <w:lvl w:ilvl="7">
      <w:start w:val="0"/>
      <w:numFmt w:val="bullet"/>
      <w:isLgl w:val="false"/>
      <w:suff w:val="tab"/>
      <w:lvlText w:val="•"/>
      <w:lvlJc w:val="left"/>
      <w:pPr>
        <w:pStyle w:val="637"/>
        <w:ind w:left="3960" w:hanging="567"/>
      </w:pPr>
      <w:rPr>
        <w:lang w:val="ru-RU" w:bidi="ar-SA" w:eastAsia="en-US"/>
      </w:rPr>
    </w:lvl>
    <w:lvl w:ilvl="8">
      <w:start w:val="0"/>
      <w:numFmt w:val="bullet"/>
      <w:isLgl w:val="false"/>
      <w:suff w:val="tab"/>
      <w:lvlText w:val="•"/>
      <w:lvlJc w:val="left"/>
      <w:pPr>
        <w:pStyle w:val="637"/>
        <w:ind w:left="4429" w:hanging="567"/>
      </w:pPr>
      <w:rPr>
        <w:lang w:val="ru-RU" w:bidi="ar-SA" w:eastAsia="en-US"/>
      </w:rPr>
    </w:lvl>
  </w:abstractNum>
  <w:num w:numId="1">
    <w:abstractNumId w:val="1"/>
  </w:num>
  <w:num w:numId="2">
    <w:abstractNumId w:val="5"/>
  </w:num>
  <w:num w:numId="3">
    <w:abstractNumId w:val="0"/>
  </w:num>
  <w:num w:numId="4">
    <w:abstractNumId w:val="6"/>
  </w:num>
  <w:num w:numId="5">
    <w:abstractNumId w:val="4"/>
  </w:num>
  <w:num w:numId="6">
    <w:abstractNumId w:val="2"/>
  </w:num>
  <w:num w:numId="7">
    <w:abstractNumId w:val="3"/>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787"/>
    <w:qFormat/>
    <w:uiPriority w:val="9"/>
    <w:rPr>
      <w:rFonts w:ascii="Arial" w:hAnsi="Arial" w:cs="Arial" w:eastAsia="Arial"/>
      <w:sz w:val="40"/>
      <w:szCs w:val="40"/>
    </w:rPr>
    <w:pPr>
      <w:keepLines/>
      <w:keepNext/>
      <w:spacing w:after="200" w:before="480"/>
      <w:outlineLvl w:val="0"/>
    </w:pPr>
  </w:style>
  <w:style w:type="paragraph" w:styleId="13">
    <w:name w:val="Heading 2"/>
    <w:basedOn w:val="8"/>
    <w:next w:val="8"/>
    <w:link w:val="788"/>
    <w:qFormat/>
    <w:uiPriority w:val="9"/>
    <w:unhideWhenUsed/>
    <w:rPr>
      <w:rFonts w:ascii="Arial" w:hAnsi="Arial" w:cs="Arial" w:eastAsia="Arial"/>
      <w:sz w:val="34"/>
    </w:rPr>
    <w:pPr>
      <w:keepLines/>
      <w:keepNext/>
      <w:spacing w:after="200" w:before="360"/>
      <w:outlineLvl w:val="1"/>
    </w:pPr>
  </w:style>
  <w:style w:type="paragraph" w:styleId="15">
    <w:name w:val="Heading 3"/>
    <w:basedOn w:val="8"/>
    <w:next w:val="8"/>
    <w:link w:val="789"/>
    <w:qFormat/>
    <w:uiPriority w:val="9"/>
    <w:unhideWhenUsed/>
    <w:rPr>
      <w:rFonts w:ascii="Arial" w:hAnsi="Arial" w:cs="Arial" w:eastAsia="Arial"/>
      <w:sz w:val="30"/>
      <w:szCs w:val="30"/>
    </w:rPr>
    <w:pPr>
      <w:keepLines/>
      <w:keepNext/>
      <w:spacing w:after="200" w:before="320"/>
      <w:outlineLvl w:val="2"/>
    </w:pPr>
  </w:style>
  <w:style w:type="paragraph" w:styleId="17">
    <w:name w:val="Heading 4"/>
    <w:basedOn w:val="8"/>
    <w:next w:val="8"/>
    <w:link w:val="790"/>
    <w:qFormat/>
    <w:uiPriority w:val="9"/>
    <w:unhideWhenUsed/>
    <w:rPr>
      <w:rFonts w:ascii="Arial" w:hAnsi="Arial" w:cs="Arial" w:eastAsia="Arial"/>
      <w:b/>
      <w:bCs/>
      <w:sz w:val="26"/>
      <w:szCs w:val="26"/>
    </w:rPr>
    <w:pPr>
      <w:keepLines/>
      <w:keepNext/>
      <w:spacing w:after="200" w:before="320"/>
      <w:outlineLvl w:val="3"/>
    </w:pPr>
  </w:style>
  <w:style w:type="paragraph" w:styleId="19">
    <w:name w:val="Heading 5"/>
    <w:basedOn w:val="8"/>
    <w:next w:val="8"/>
    <w:link w:val="791"/>
    <w:qFormat/>
    <w:uiPriority w:val="9"/>
    <w:unhideWhenUsed/>
    <w:rPr>
      <w:rFonts w:ascii="Arial" w:hAnsi="Arial" w:cs="Arial" w:eastAsia="Arial"/>
      <w:b/>
      <w:bCs/>
      <w:sz w:val="24"/>
      <w:szCs w:val="24"/>
    </w:rPr>
    <w:pPr>
      <w:keepLines/>
      <w:keepNext/>
      <w:spacing w:after="200" w:before="320"/>
      <w:outlineLvl w:val="4"/>
    </w:pPr>
  </w:style>
  <w:style w:type="paragraph" w:styleId="21">
    <w:name w:val="Heading 6"/>
    <w:basedOn w:val="8"/>
    <w:next w:val="8"/>
    <w:link w:val="792"/>
    <w:qFormat/>
    <w:uiPriority w:val="9"/>
    <w:unhideWhenUsed/>
    <w:rPr>
      <w:rFonts w:ascii="Arial" w:hAnsi="Arial" w:cs="Arial" w:eastAsia="Arial"/>
      <w:b/>
      <w:bCs/>
      <w:sz w:val="22"/>
      <w:szCs w:val="22"/>
    </w:rPr>
    <w:pPr>
      <w:keepLines/>
      <w:keepNext/>
      <w:spacing w:after="200" w:before="320"/>
      <w:outlineLvl w:val="5"/>
    </w:pPr>
  </w:style>
  <w:style w:type="paragraph" w:styleId="23">
    <w:name w:val="Heading 7"/>
    <w:basedOn w:val="8"/>
    <w:next w:val="8"/>
    <w:link w:val="793"/>
    <w:qFormat/>
    <w:uiPriority w:val="9"/>
    <w:unhideWhenUsed/>
    <w:rPr>
      <w:rFonts w:ascii="Arial" w:hAnsi="Arial" w:cs="Arial" w:eastAsia="Arial"/>
      <w:b/>
      <w:bCs/>
      <w:i/>
      <w:iCs/>
      <w:sz w:val="22"/>
      <w:szCs w:val="22"/>
    </w:rPr>
    <w:pPr>
      <w:keepLines/>
      <w:keepNext/>
      <w:spacing w:after="200" w:before="320"/>
      <w:outlineLvl w:val="6"/>
    </w:pPr>
  </w:style>
  <w:style w:type="paragraph" w:styleId="25">
    <w:name w:val="Heading 8"/>
    <w:basedOn w:val="8"/>
    <w:next w:val="8"/>
    <w:link w:val="794"/>
    <w:qFormat/>
    <w:uiPriority w:val="9"/>
    <w:unhideWhenUsed/>
    <w:rPr>
      <w:rFonts w:ascii="Arial" w:hAnsi="Arial" w:cs="Arial" w:eastAsia="Arial"/>
      <w:i/>
      <w:iCs/>
      <w:sz w:val="22"/>
      <w:szCs w:val="22"/>
    </w:rPr>
    <w:pPr>
      <w:keepLines/>
      <w:keepNext/>
      <w:spacing w:after="200" w:before="320"/>
      <w:outlineLvl w:val="7"/>
    </w:pPr>
  </w:style>
  <w:style w:type="paragraph" w:styleId="27">
    <w:name w:val="Heading 9"/>
    <w:basedOn w:val="8"/>
    <w:next w:val="8"/>
    <w:link w:val="795"/>
    <w:qFormat/>
    <w:uiPriority w:val="9"/>
    <w:unhideWhenUsed/>
    <w:rPr>
      <w:rFonts w:ascii="Arial" w:hAnsi="Arial" w:cs="Arial" w:eastAsia="Arial"/>
      <w:i/>
      <w:iCs/>
      <w:sz w:val="21"/>
      <w:szCs w:val="21"/>
    </w:rPr>
    <w:pPr>
      <w:keepLines/>
      <w:keepNext/>
      <w:spacing w:after="200" w:before="320"/>
      <w:outlineLvl w:val="8"/>
    </w:p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796"/>
    <w:qFormat/>
    <w:uiPriority w:val="10"/>
    <w:rPr>
      <w:sz w:val="48"/>
      <w:szCs w:val="48"/>
    </w:rPr>
    <w:pPr>
      <w:contextualSpacing w:val="true"/>
      <w:spacing w:after="200" w:before="300"/>
    </w:pPr>
  </w:style>
  <w:style w:type="paragraph" w:styleId="34">
    <w:name w:val="Subtitle"/>
    <w:basedOn w:val="8"/>
    <w:next w:val="8"/>
    <w:link w:val="797"/>
    <w:qFormat/>
    <w:uiPriority w:val="11"/>
    <w:rPr>
      <w:sz w:val="24"/>
      <w:szCs w:val="24"/>
    </w:rPr>
    <w:pPr>
      <w:spacing w:after="200" w:before="200"/>
    </w:pPr>
  </w:style>
  <w:style w:type="paragraph" w:styleId="36">
    <w:name w:val="Quote"/>
    <w:basedOn w:val="8"/>
    <w:next w:val="8"/>
    <w:link w:val="798"/>
    <w:qFormat/>
    <w:uiPriority w:val="29"/>
    <w:rPr>
      <w:i/>
    </w:rPr>
    <w:pPr>
      <w:ind w:left="720" w:right="720"/>
    </w:pPr>
  </w:style>
  <w:style w:type="paragraph" w:styleId="38">
    <w:name w:val="Intense Quote"/>
    <w:basedOn w:val="8"/>
    <w:next w:val="8"/>
    <w:link w:val="79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paragraph" w:styleId="40">
    <w:name w:val="Header"/>
    <w:basedOn w:val="8"/>
    <w:link w:val="807"/>
    <w:uiPriority w:val="99"/>
    <w:unhideWhenUsed/>
    <w:pPr>
      <w:spacing w:lineRule="auto" w:line="240" w:after="0"/>
      <w:tabs>
        <w:tab w:val="center" w:pos="7143" w:leader="none"/>
        <w:tab w:val="right" w:pos="14287" w:leader="none"/>
      </w:tabs>
    </w:pPr>
  </w:style>
  <w:style w:type="paragraph" w:styleId="42">
    <w:name w:val="Footer"/>
    <w:basedOn w:val="8"/>
    <w:link w:val="809"/>
    <w:uiPriority w:val="99"/>
    <w:unhideWhenUsed/>
    <w:pPr>
      <w:spacing w:lineRule="auto" w:line="240" w:after="0"/>
      <w:tabs>
        <w:tab w:val="center" w:pos="7143" w:leader="none"/>
        <w:tab w:val="right" w:pos="14287" w:leader="none"/>
      </w:tabs>
    </w:pPr>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67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800"/>
    <w:uiPriority w:val="99"/>
    <w:semiHidden/>
    <w:unhideWhenUsed/>
    <w:rPr>
      <w:sz w:val="20"/>
    </w:rPr>
    <w:pPr>
      <w:spacing w:lineRule="auto" w:line="240" w:after="0"/>
    </w:p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637">
    <w:name w:val="Обычный"/>
    <w:next w:val="637"/>
    <w:link w:val="637"/>
    <w:rPr>
      <w:sz w:val="22"/>
      <w:szCs w:val="22"/>
      <w:lang w:val="ru-RU" w:bidi="ar-SA" w:eastAsia="ru-RU"/>
    </w:rPr>
    <w:pPr>
      <w:spacing w:lineRule="auto" w:line="276" w:after="200"/>
    </w:pPr>
  </w:style>
  <w:style w:type="paragraph" w:styleId="638">
    <w:name w:val="Заголовок 1"/>
    <w:basedOn w:val="637"/>
    <w:next w:val="637"/>
    <w:link w:val="650"/>
    <w:rPr>
      <w:rFonts w:ascii="Times New Roman" w:hAnsi="Times New Roman"/>
      <w:b/>
      <w:bCs/>
      <w:sz w:val="24"/>
      <w:szCs w:val="24"/>
      <w:lang w:val="en-US" w:eastAsia="en-US"/>
    </w:rPr>
    <w:pPr>
      <w:ind w:firstLine="709"/>
      <w:keepNext/>
      <w:spacing w:lineRule="auto" w:line="240" w:after="120" w:before="240"/>
      <w:outlineLvl w:val="0"/>
    </w:pPr>
  </w:style>
  <w:style w:type="paragraph" w:styleId="639">
    <w:name w:val="Заголовок 2"/>
    <w:basedOn w:val="637"/>
    <w:next w:val="637"/>
    <w:link w:val="651"/>
    <w:rPr>
      <w:rFonts w:ascii="Arial" w:hAnsi="Arial"/>
      <w:b/>
      <w:bCs/>
      <w:i/>
      <w:iCs/>
      <w:sz w:val="28"/>
      <w:szCs w:val="28"/>
      <w:lang w:val="en-US" w:eastAsia="en-US"/>
    </w:rPr>
    <w:pPr>
      <w:keepNext/>
      <w:spacing w:lineRule="auto" w:line="240" w:after="60" w:before="240"/>
      <w:outlineLvl w:val="1"/>
    </w:pPr>
  </w:style>
  <w:style w:type="paragraph" w:styleId="640">
    <w:name w:val="Заголовок 3"/>
    <w:basedOn w:val="637"/>
    <w:next w:val="637"/>
    <w:link w:val="652"/>
    <w:rPr>
      <w:rFonts w:ascii="Arial" w:hAnsi="Arial"/>
      <w:b/>
      <w:bCs/>
      <w:sz w:val="26"/>
      <w:szCs w:val="26"/>
      <w:lang w:val="en-US" w:eastAsia="en-US"/>
    </w:rPr>
    <w:pPr>
      <w:keepNext/>
      <w:spacing w:lineRule="auto" w:line="240" w:after="60" w:before="240"/>
      <w:outlineLvl w:val="2"/>
    </w:pPr>
  </w:style>
  <w:style w:type="paragraph" w:styleId="641">
    <w:name w:val="Заголовок 4"/>
    <w:basedOn w:val="640"/>
    <w:next w:val="637"/>
    <w:link w:val="653"/>
    <w:rPr>
      <w:rFonts w:ascii="Times New Roman" w:hAnsi="Times New Roman"/>
      <w:sz w:val="24"/>
      <w:szCs w:val="24"/>
    </w:rPr>
    <w:pPr>
      <w:jc w:val="center"/>
      <w:keepLines/>
      <w:spacing w:lineRule="auto" w:line="360" w:after="240"/>
      <w:outlineLvl w:val="3"/>
    </w:pPr>
  </w:style>
  <w:style w:type="paragraph" w:styleId="642">
    <w:name w:val="Заголовок 5"/>
    <w:basedOn w:val="637"/>
    <w:next w:val="637"/>
    <w:link w:val="654"/>
    <w:rPr>
      <w:rFonts w:ascii="Arial" w:hAnsi="Arial" w:eastAsia="Arial"/>
      <w:b/>
      <w:bCs/>
      <w:sz w:val="24"/>
      <w:szCs w:val="24"/>
      <w:lang w:val="en-US" w:bidi="en-US" w:eastAsia="en-US"/>
    </w:rPr>
    <w:pPr>
      <w:ind w:firstLine="360"/>
      <w:keepLines/>
      <w:keepNext/>
      <w:spacing w:lineRule="auto" w:line="240" w:before="320"/>
      <w:outlineLvl w:val="4"/>
    </w:pPr>
  </w:style>
  <w:style w:type="paragraph" w:styleId="643">
    <w:name w:val="Заголовок 6"/>
    <w:basedOn w:val="637"/>
    <w:next w:val="637"/>
    <w:link w:val="655"/>
    <w:rPr>
      <w:rFonts w:ascii="Arial" w:hAnsi="Arial" w:eastAsia="Arial"/>
      <w:b/>
      <w:bCs/>
      <w:lang w:val="en-US" w:bidi="en-US" w:eastAsia="en-US"/>
    </w:rPr>
    <w:pPr>
      <w:ind w:firstLine="360"/>
      <w:keepLines/>
      <w:keepNext/>
      <w:spacing w:lineRule="auto" w:line="240" w:before="320"/>
      <w:outlineLvl w:val="5"/>
    </w:pPr>
  </w:style>
  <w:style w:type="paragraph" w:styleId="644">
    <w:name w:val="Заголовок 7"/>
    <w:basedOn w:val="637"/>
    <w:next w:val="637"/>
    <w:link w:val="656"/>
    <w:rPr>
      <w:rFonts w:ascii="Arial" w:hAnsi="Arial" w:eastAsia="Arial"/>
      <w:b/>
      <w:bCs/>
      <w:i/>
      <w:iCs/>
      <w:lang w:val="en-US" w:bidi="en-US" w:eastAsia="en-US"/>
    </w:rPr>
    <w:pPr>
      <w:ind w:firstLine="360"/>
      <w:keepLines/>
      <w:keepNext/>
      <w:spacing w:lineRule="auto" w:line="240" w:before="320"/>
      <w:outlineLvl w:val="6"/>
    </w:pPr>
  </w:style>
  <w:style w:type="paragraph" w:styleId="645">
    <w:name w:val="Заголовок 8"/>
    <w:basedOn w:val="637"/>
    <w:next w:val="637"/>
    <w:link w:val="657"/>
    <w:rPr>
      <w:rFonts w:ascii="Arial" w:hAnsi="Arial" w:eastAsia="Arial"/>
      <w:i/>
      <w:iCs/>
      <w:lang w:val="en-US" w:bidi="en-US" w:eastAsia="en-US"/>
    </w:rPr>
    <w:pPr>
      <w:ind w:firstLine="360"/>
      <w:keepLines/>
      <w:keepNext/>
      <w:spacing w:lineRule="auto" w:line="240" w:before="320"/>
      <w:outlineLvl w:val="7"/>
    </w:pPr>
  </w:style>
  <w:style w:type="paragraph" w:styleId="646">
    <w:name w:val="Заголовок 9"/>
    <w:basedOn w:val="637"/>
    <w:next w:val="637"/>
    <w:link w:val="658"/>
    <w:rPr>
      <w:rFonts w:ascii="Arial" w:hAnsi="Arial" w:eastAsia="Arial"/>
      <w:i/>
      <w:iCs/>
      <w:sz w:val="21"/>
      <w:szCs w:val="21"/>
      <w:lang w:val="en-US" w:bidi="en-US" w:eastAsia="en-US"/>
    </w:rPr>
    <w:pPr>
      <w:ind w:firstLine="360"/>
      <w:keepLines/>
      <w:keepNext/>
      <w:spacing w:lineRule="auto" w:line="240" w:before="320"/>
      <w:outlineLvl w:val="8"/>
    </w:pPr>
  </w:style>
  <w:style w:type="character" w:styleId="647">
    <w:name w:val="Основной шрифт абзаца"/>
    <w:next w:val="647"/>
    <w:link w:val="637"/>
  </w:style>
  <w:style w:type="table" w:styleId="648">
    <w:name w:val="Обычная таблица"/>
    <w:next w:val="648"/>
    <w:link w:val="637"/>
    <w:semiHidden/>
    <w:tblPr/>
  </w:style>
  <w:style w:type="numbering" w:styleId="649">
    <w:name w:val="Нет списка"/>
    <w:next w:val="649"/>
    <w:link w:val="637"/>
    <w:semiHidden/>
  </w:style>
  <w:style w:type="character" w:styleId="650">
    <w:name w:val="Заголовок 1 Знак"/>
    <w:next w:val="650"/>
    <w:link w:val="638"/>
    <w:rPr>
      <w:rFonts w:ascii="Times New Roman" w:hAnsi="Times New Roman"/>
      <w:b/>
      <w:bCs/>
      <w:sz w:val="24"/>
      <w:szCs w:val="24"/>
      <w:lang w:val="en-US" w:eastAsia="en-US"/>
    </w:rPr>
  </w:style>
  <w:style w:type="character" w:styleId="651">
    <w:name w:val="Заголовок 2 Знак"/>
    <w:next w:val="651"/>
    <w:link w:val="639"/>
    <w:rPr>
      <w:rFonts w:ascii="Arial" w:hAnsi="Arial"/>
      <w:b/>
      <w:bCs/>
      <w:i/>
      <w:iCs/>
      <w:sz w:val="28"/>
      <w:szCs w:val="28"/>
    </w:rPr>
  </w:style>
  <w:style w:type="character" w:styleId="652">
    <w:name w:val="Заголовок 3 Знак"/>
    <w:next w:val="652"/>
    <w:link w:val="640"/>
    <w:rPr>
      <w:rFonts w:ascii="Arial" w:hAnsi="Arial"/>
      <w:b/>
      <w:bCs/>
      <w:sz w:val="26"/>
      <w:szCs w:val="26"/>
    </w:rPr>
  </w:style>
  <w:style w:type="character" w:styleId="653">
    <w:name w:val="Заголовок 4 Знак"/>
    <w:next w:val="653"/>
    <w:link w:val="641"/>
    <w:rPr>
      <w:rFonts w:ascii="Times New Roman" w:hAnsi="Times New Roman"/>
      <w:b/>
      <w:bCs/>
      <w:sz w:val="24"/>
      <w:szCs w:val="24"/>
    </w:rPr>
  </w:style>
  <w:style w:type="character" w:styleId="654">
    <w:name w:val="Заголовок 5 Знак"/>
    <w:next w:val="654"/>
    <w:link w:val="642"/>
    <w:rPr>
      <w:rFonts w:ascii="Arial" w:hAnsi="Arial" w:eastAsia="Arial"/>
      <w:b/>
      <w:bCs/>
      <w:sz w:val="24"/>
      <w:szCs w:val="24"/>
      <w:lang w:val="en-US" w:bidi="en-US" w:eastAsia="en-US"/>
    </w:rPr>
  </w:style>
  <w:style w:type="character" w:styleId="655">
    <w:name w:val="Заголовок 6 Знак"/>
    <w:next w:val="655"/>
    <w:link w:val="643"/>
    <w:rPr>
      <w:rFonts w:ascii="Arial" w:hAnsi="Arial" w:eastAsia="Arial"/>
      <w:b/>
      <w:bCs/>
      <w:sz w:val="22"/>
      <w:szCs w:val="22"/>
      <w:lang w:val="en-US" w:bidi="en-US" w:eastAsia="en-US"/>
    </w:rPr>
  </w:style>
  <w:style w:type="character" w:styleId="656">
    <w:name w:val="Заголовок 7 Знак"/>
    <w:next w:val="656"/>
    <w:link w:val="644"/>
    <w:rPr>
      <w:rFonts w:ascii="Arial" w:hAnsi="Arial" w:eastAsia="Arial"/>
      <w:b/>
      <w:bCs/>
      <w:i/>
      <w:iCs/>
      <w:sz w:val="22"/>
      <w:szCs w:val="22"/>
      <w:lang w:val="en-US" w:bidi="en-US" w:eastAsia="en-US"/>
    </w:rPr>
  </w:style>
  <w:style w:type="character" w:styleId="657">
    <w:name w:val="Заголовок 8 Знак"/>
    <w:next w:val="657"/>
    <w:link w:val="645"/>
    <w:rPr>
      <w:rFonts w:ascii="Arial" w:hAnsi="Arial" w:eastAsia="Arial"/>
      <w:i/>
      <w:iCs/>
      <w:sz w:val="22"/>
      <w:szCs w:val="22"/>
      <w:lang w:val="en-US" w:bidi="en-US" w:eastAsia="en-US"/>
    </w:rPr>
  </w:style>
  <w:style w:type="character" w:styleId="658">
    <w:name w:val="Заголовок 9 Знак"/>
    <w:next w:val="658"/>
    <w:link w:val="646"/>
    <w:rPr>
      <w:rFonts w:ascii="Arial" w:hAnsi="Arial" w:eastAsia="Arial"/>
      <w:i/>
      <w:iCs/>
      <w:sz w:val="21"/>
      <w:szCs w:val="21"/>
      <w:lang w:val="en-US" w:bidi="en-US" w:eastAsia="en-US"/>
    </w:rPr>
  </w:style>
  <w:style w:type="paragraph" w:styleId="659">
    <w:name w:val="Основной текст"/>
    <w:basedOn w:val="637"/>
    <w:next w:val="659"/>
    <w:link w:val="660"/>
    <w:rPr>
      <w:rFonts w:ascii="Times New Roman" w:hAnsi="Times New Roman"/>
      <w:sz w:val="24"/>
      <w:szCs w:val="24"/>
      <w:lang w:val="en-US" w:eastAsia="en-US"/>
    </w:rPr>
    <w:pPr>
      <w:spacing w:lineRule="auto" w:line="240" w:after="0"/>
    </w:pPr>
  </w:style>
  <w:style w:type="character" w:styleId="660">
    <w:name w:val="Основной текст Знак"/>
    <w:next w:val="660"/>
    <w:link w:val="659"/>
    <w:rPr>
      <w:rFonts w:ascii="Times New Roman" w:hAnsi="Times New Roman"/>
      <w:sz w:val="24"/>
      <w:szCs w:val="24"/>
    </w:rPr>
  </w:style>
  <w:style w:type="paragraph" w:styleId="661">
    <w:name w:val="Основной текст 2"/>
    <w:basedOn w:val="637"/>
    <w:next w:val="661"/>
    <w:link w:val="662"/>
    <w:rPr>
      <w:rFonts w:ascii="Times New Roman" w:hAnsi="Times New Roman"/>
      <w:sz w:val="24"/>
      <w:szCs w:val="24"/>
      <w:lang w:val="en-US" w:eastAsia="en-US"/>
    </w:rPr>
    <w:pPr>
      <w:ind w:right="-57"/>
      <w:jc w:val="both"/>
      <w:spacing w:lineRule="auto" w:line="240" w:after="0"/>
    </w:pPr>
  </w:style>
  <w:style w:type="character" w:styleId="662">
    <w:name w:val="Основной текст 2 Знак"/>
    <w:next w:val="662"/>
    <w:link w:val="661"/>
    <w:rPr>
      <w:rFonts w:ascii="Times New Roman" w:hAnsi="Times New Roman"/>
      <w:sz w:val="24"/>
      <w:szCs w:val="24"/>
    </w:rPr>
  </w:style>
  <w:style w:type="character" w:styleId="663">
    <w:name w:val="blk"/>
    <w:next w:val="663"/>
    <w:link w:val="637"/>
  </w:style>
  <w:style w:type="paragraph" w:styleId="664">
    <w:name w:val="Нижний колонтитул,Нижний колонтитул Знак Знак Знак,Нижний колонтитул1,Нижний колонтитул Знак Знак"/>
    <w:basedOn w:val="637"/>
    <w:next w:val="664"/>
    <w:link w:val="665"/>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665">
    <w:name w:val="Нижний колонтитул Знак,Нижний колонтитул Знак Знак Знак Знак,Нижний колонтитул1 Знак,Нижний колонтитул Знак Знак Знак1"/>
    <w:next w:val="665"/>
    <w:link w:val="664"/>
    <w:rPr>
      <w:rFonts w:ascii="Times New Roman" w:hAnsi="Times New Roman"/>
      <w:sz w:val="24"/>
      <w:szCs w:val="24"/>
    </w:rPr>
  </w:style>
  <w:style w:type="character" w:styleId="666">
    <w:name w:val="Номер страницы"/>
    <w:next w:val="666"/>
    <w:link w:val="637"/>
  </w:style>
  <w:style w:type="paragraph" w:styleId="667">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637"/>
    <w:next w:val="667"/>
    <w:link w:val="668"/>
    <w:rPr>
      <w:rFonts w:ascii="Times New Roman" w:hAnsi="Times New Roman"/>
      <w:sz w:val="24"/>
      <w:szCs w:val="24"/>
      <w:lang w:val="en-US" w:eastAsia="nl-NL"/>
    </w:rPr>
    <w:pPr>
      <w:spacing w:lineRule="auto" w:line="240" w:after="0"/>
      <w:widowControl w:val="off"/>
    </w:pPr>
  </w:style>
  <w:style w:type="character" w:styleId="668">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668"/>
    <w:link w:val="667"/>
    <w:rPr>
      <w:rFonts w:ascii="Times New Roman" w:hAnsi="Times New Roman"/>
      <w:sz w:val="24"/>
      <w:szCs w:val="24"/>
      <w:lang w:val="en-US" w:eastAsia="nl-NL"/>
    </w:rPr>
  </w:style>
  <w:style w:type="paragraph" w:styleId="66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637"/>
    <w:next w:val="669"/>
    <w:link w:val="670"/>
    <w:rPr>
      <w:rFonts w:ascii="Times New Roman" w:hAnsi="Times New Roman"/>
      <w:sz w:val="20"/>
      <w:szCs w:val="20"/>
      <w:lang w:val="en-US" w:eastAsia="en-US"/>
    </w:rPr>
    <w:pPr>
      <w:spacing w:lineRule="auto" w:line="240" w:after="0"/>
    </w:pPr>
  </w:style>
  <w:style w:type="character" w:styleId="67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670"/>
    <w:link w:val="669"/>
    <w:rPr>
      <w:rFonts w:ascii="Times New Roman" w:hAnsi="Times New Roman"/>
      <w:sz w:val="20"/>
      <w:szCs w:val="20"/>
      <w:lang w:val="en-US" w:eastAsia="en-US"/>
    </w:rPr>
  </w:style>
  <w:style w:type="character" w:styleId="671">
    <w:name w:val="Знак сноски"/>
    <w:next w:val="671"/>
    <w:link w:val="637"/>
    <w:rPr>
      <w:vertAlign w:val="superscript"/>
    </w:rPr>
  </w:style>
  <w:style w:type="paragraph" w:styleId="672">
    <w:name w:val="Список 2"/>
    <w:basedOn w:val="637"/>
    <w:next w:val="672"/>
    <w:link w:val="637"/>
    <w:rPr>
      <w:rFonts w:ascii="Arial" w:hAnsi="Arial" w:eastAsia="Batang"/>
      <w:sz w:val="20"/>
      <w:szCs w:val="24"/>
      <w:lang w:eastAsia="ko-KR"/>
    </w:rPr>
    <w:pPr>
      <w:ind w:left="720" w:hanging="360"/>
      <w:jc w:val="both"/>
      <w:spacing w:lineRule="auto" w:line="240" w:after="120" w:before="120"/>
    </w:pPr>
  </w:style>
  <w:style w:type="character" w:styleId="673">
    <w:name w:val="Гиперссылка"/>
    <w:next w:val="673"/>
    <w:link w:val="637"/>
    <w:rPr>
      <w:color w:val="0000FF"/>
      <w:u w:val="single"/>
    </w:rPr>
  </w:style>
  <w:style w:type="paragraph" w:styleId="674">
    <w:name w:val="Оглавление 1"/>
    <w:basedOn w:val="637"/>
    <w:next w:val="637"/>
    <w:link w:val="637"/>
    <w:rPr>
      <w:rFonts w:ascii="Calibri" w:hAnsi="Calibri"/>
      <w:b/>
      <w:bCs/>
      <w:sz w:val="20"/>
      <w:szCs w:val="20"/>
    </w:rPr>
    <w:pPr>
      <w:spacing w:lineRule="auto" w:line="240" w:after="120" w:before="240"/>
    </w:pPr>
  </w:style>
  <w:style w:type="paragraph" w:styleId="675">
    <w:name w:val="Оглавление 2"/>
    <w:basedOn w:val="637"/>
    <w:next w:val="637"/>
    <w:link w:val="637"/>
    <w:rPr>
      <w:rFonts w:ascii="Times New Roman" w:hAnsi="Times New Roman"/>
      <w:i/>
      <w:iCs/>
      <w:sz w:val="20"/>
      <w:szCs w:val="20"/>
    </w:rPr>
    <w:pPr>
      <w:ind w:left="240"/>
      <w:spacing w:lineRule="auto" w:line="240" w:after="0" w:before="120"/>
      <w:tabs>
        <w:tab w:val="right" w:pos="9344" w:leader="dot"/>
      </w:tabs>
    </w:pPr>
  </w:style>
  <w:style w:type="paragraph" w:styleId="676">
    <w:name w:val="Оглавление 3"/>
    <w:basedOn w:val="637"/>
    <w:next w:val="637"/>
    <w:link w:val="637"/>
    <w:rPr>
      <w:rFonts w:ascii="Times New Roman" w:hAnsi="Times New Roman"/>
      <w:sz w:val="28"/>
      <w:szCs w:val="28"/>
    </w:rPr>
    <w:pPr>
      <w:ind w:left="480"/>
      <w:spacing w:lineRule="auto" w:line="240" w:after="0"/>
    </w:pPr>
  </w:style>
  <w:style w:type="character" w:styleId="677">
    <w:name w:val="Footnote Text Char"/>
    <w:next w:val="677"/>
    <w:link w:val="637"/>
    <w:rPr>
      <w:rFonts w:ascii="Times New Roman" w:hAnsi="Times New Roman"/>
      <w:sz w:val="20"/>
      <w:lang w:val="en-US" w:eastAsia="ru-RU"/>
    </w:rPr>
  </w:style>
  <w:style w:type="paragraph" w:styleId="678">
    <w:name w:val="Абзац списка,Содержание. 2 уровень,List Paragraph"/>
    <w:basedOn w:val="637"/>
    <w:next w:val="678"/>
    <w:link w:val="679"/>
    <w:rPr>
      <w:rFonts w:ascii="Times New Roman" w:hAnsi="Times New Roman"/>
      <w:sz w:val="24"/>
      <w:szCs w:val="24"/>
      <w:lang w:val="en-US" w:eastAsia="en-US"/>
    </w:rPr>
    <w:pPr>
      <w:ind w:left="708"/>
      <w:spacing w:lineRule="auto" w:line="240" w:after="120" w:before="120"/>
    </w:pPr>
  </w:style>
  <w:style w:type="character" w:styleId="679">
    <w:name w:val="Абзац списка Знак,Содержание. 2 уровень Знак,List Paragraph Знак"/>
    <w:next w:val="679"/>
    <w:link w:val="678"/>
    <w:rPr>
      <w:rFonts w:ascii="Times New Roman" w:hAnsi="Times New Roman"/>
      <w:sz w:val="24"/>
      <w:szCs w:val="24"/>
    </w:rPr>
  </w:style>
  <w:style w:type="character" w:styleId="680">
    <w:name w:val="Выделение"/>
    <w:next w:val="680"/>
    <w:link w:val="637"/>
    <w:rPr>
      <w:i/>
    </w:rPr>
  </w:style>
  <w:style w:type="paragraph" w:styleId="681">
    <w:name w:val="Текст выноски"/>
    <w:basedOn w:val="637"/>
    <w:next w:val="681"/>
    <w:link w:val="682"/>
    <w:rPr>
      <w:rFonts w:ascii="Segoe UI" w:hAnsi="Segoe UI"/>
      <w:sz w:val="18"/>
      <w:szCs w:val="18"/>
      <w:lang w:val="en-US" w:eastAsia="en-US"/>
    </w:rPr>
    <w:pPr>
      <w:spacing w:lineRule="auto" w:line="240" w:after="0"/>
    </w:pPr>
  </w:style>
  <w:style w:type="character" w:styleId="682">
    <w:name w:val="Текст выноски Знак"/>
    <w:next w:val="682"/>
    <w:link w:val="681"/>
    <w:rPr>
      <w:rFonts w:ascii="Segoe UI" w:hAnsi="Segoe UI"/>
      <w:sz w:val="18"/>
      <w:szCs w:val="18"/>
    </w:rPr>
  </w:style>
  <w:style w:type="paragraph" w:styleId="683">
    <w:name w:val="ConsPlusNormal"/>
    <w:next w:val="683"/>
    <w:link w:val="637"/>
    <w:rPr>
      <w:rFonts w:ascii="Arial" w:hAnsi="Arial"/>
      <w:lang w:val="ru-RU" w:bidi="ar-SA" w:eastAsia="ru-RU"/>
    </w:rPr>
    <w:pPr>
      <w:widowControl w:val="off"/>
    </w:pPr>
  </w:style>
  <w:style w:type="paragraph" w:styleId="684">
    <w:name w:val="Верхний колонтитул"/>
    <w:basedOn w:val="637"/>
    <w:next w:val="684"/>
    <w:link w:val="685"/>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685">
    <w:name w:val="Верхний колонтитул Знак"/>
    <w:next w:val="685"/>
    <w:link w:val="684"/>
    <w:rPr>
      <w:rFonts w:ascii="Times New Roman" w:hAnsi="Times New Roman"/>
      <w:sz w:val="24"/>
      <w:szCs w:val="24"/>
    </w:rPr>
  </w:style>
  <w:style w:type="character" w:styleId="686">
    <w:name w:val="Текст примечания Знак11"/>
    <w:next w:val="686"/>
    <w:link w:val="637"/>
    <w:rPr>
      <w:sz w:val="20"/>
      <w:szCs w:val="20"/>
    </w:rPr>
  </w:style>
  <w:style w:type="paragraph" w:styleId="687">
    <w:name w:val="Текст примечания"/>
    <w:basedOn w:val="637"/>
    <w:next w:val="687"/>
    <w:link w:val="688"/>
    <w:rPr>
      <w:sz w:val="20"/>
      <w:szCs w:val="20"/>
      <w:lang w:val="en-US" w:eastAsia="en-US"/>
    </w:rPr>
    <w:pPr>
      <w:spacing w:lineRule="auto" w:line="240" w:after="0"/>
    </w:pPr>
  </w:style>
  <w:style w:type="character" w:styleId="688">
    <w:name w:val="Текст примечания Знак"/>
    <w:next w:val="688"/>
    <w:link w:val="687"/>
    <w:rPr>
      <w:sz w:val="20"/>
      <w:szCs w:val="20"/>
    </w:rPr>
  </w:style>
  <w:style w:type="character" w:styleId="689">
    <w:name w:val="Текст примечания Знак1"/>
    <w:next w:val="689"/>
    <w:link w:val="637"/>
    <w:rPr>
      <w:sz w:val="20"/>
      <w:szCs w:val="20"/>
    </w:rPr>
  </w:style>
  <w:style w:type="character" w:styleId="690">
    <w:name w:val="Тема примечания Знак11"/>
    <w:next w:val="690"/>
    <w:link w:val="637"/>
    <w:rPr>
      <w:b/>
      <w:bCs/>
      <w:sz w:val="20"/>
      <w:szCs w:val="20"/>
    </w:rPr>
  </w:style>
  <w:style w:type="paragraph" w:styleId="691">
    <w:name w:val="Тема примечания"/>
    <w:basedOn w:val="687"/>
    <w:next w:val="687"/>
    <w:link w:val="692"/>
    <w:rPr>
      <w:rFonts w:ascii="Times New Roman" w:hAnsi="Times New Roman"/>
      <w:b/>
      <w:bCs/>
    </w:rPr>
  </w:style>
  <w:style w:type="character" w:styleId="692">
    <w:name w:val="Тема примечания Знак"/>
    <w:next w:val="692"/>
    <w:link w:val="691"/>
    <w:rPr>
      <w:rFonts w:ascii="Times New Roman" w:hAnsi="Times New Roman"/>
      <w:b/>
      <w:bCs/>
      <w:sz w:val="20"/>
      <w:szCs w:val="20"/>
    </w:rPr>
  </w:style>
  <w:style w:type="character" w:styleId="693">
    <w:name w:val="Тема примечания Знак1"/>
    <w:next w:val="693"/>
    <w:link w:val="637"/>
    <w:rPr>
      <w:b/>
      <w:bCs/>
      <w:sz w:val="20"/>
      <w:szCs w:val="20"/>
    </w:rPr>
  </w:style>
  <w:style w:type="paragraph" w:styleId="694">
    <w:name w:val="Основной текст с отступом 2"/>
    <w:basedOn w:val="637"/>
    <w:next w:val="694"/>
    <w:link w:val="695"/>
    <w:rPr>
      <w:rFonts w:ascii="Times New Roman" w:hAnsi="Times New Roman"/>
      <w:sz w:val="24"/>
      <w:szCs w:val="24"/>
      <w:lang w:val="en-US" w:eastAsia="en-US"/>
    </w:rPr>
    <w:pPr>
      <w:ind w:left="283"/>
      <w:spacing w:lineRule="auto" w:line="480" w:after="120"/>
    </w:pPr>
  </w:style>
  <w:style w:type="character" w:styleId="695">
    <w:name w:val="Основной текст с отступом 2 Знак"/>
    <w:next w:val="695"/>
    <w:link w:val="694"/>
    <w:rPr>
      <w:rFonts w:ascii="Times New Roman" w:hAnsi="Times New Roman"/>
      <w:sz w:val="24"/>
      <w:szCs w:val="24"/>
    </w:rPr>
  </w:style>
  <w:style w:type="character" w:styleId="696">
    <w:name w:val="apple-converted-space"/>
    <w:next w:val="696"/>
    <w:link w:val="637"/>
  </w:style>
  <w:style w:type="character" w:styleId="697">
    <w:name w:val="Цветовое выделение"/>
    <w:next w:val="697"/>
    <w:link w:val="637"/>
    <w:rPr>
      <w:b/>
      <w:color w:val="26282F"/>
    </w:rPr>
  </w:style>
  <w:style w:type="character" w:styleId="698">
    <w:name w:val="Гипертекстовая ссылка"/>
    <w:next w:val="698"/>
    <w:link w:val="637"/>
    <w:rPr>
      <w:b/>
      <w:color w:val="106BBE"/>
    </w:rPr>
  </w:style>
  <w:style w:type="character" w:styleId="699">
    <w:name w:val="Активная гипертекстовая ссылка"/>
    <w:next w:val="699"/>
    <w:link w:val="637"/>
    <w:rPr>
      <w:b/>
      <w:color w:val="106BBE"/>
      <w:u w:val="single"/>
    </w:rPr>
  </w:style>
  <w:style w:type="paragraph" w:styleId="700">
    <w:name w:val="Внимание"/>
    <w:basedOn w:val="637"/>
    <w:next w:val="637"/>
    <w:link w:val="637"/>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701">
    <w:name w:val="Внимание: криминал!!"/>
    <w:basedOn w:val="700"/>
    <w:next w:val="637"/>
    <w:link w:val="637"/>
  </w:style>
  <w:style w:type="paragraph" w:styleId="702">
    <w:name w:val="Внимание: недобросовестность!"/>
    <w:basedOn w:val="700"/>
    <w:next w:val="637"/>
    <w:link w:val="637"/>
  </w:style>
  <w:style w:type="character" w:styleId="703">
    <w:name w:val="Выделение для Базового Поиска"/>
    <w:next w:val="703"/>
    <w:link w:val="637"/>
    <w:rPr>
      <w:b/>
      <w:color w:val="0058A9"/>
    </w:rPr>
  </w:style>
  <w:style w:type="character" w:styleId="704">
    <w:name w:val="Выделение для Базового Поиска (курсив)"/>
    <w:next w:val="704"/>
    <w:link w:val="637"/>
    <w:rPr>
      <w:b/>
      <w:i/>
      <w:color w:val="0058A9"/>
    </w:rPr>
  </w:style>
  <w:style w:type="paragraph" w:styleId="705">
    <w:name w:val="Дочерний элемент списка"/>
    <w:basedOn w:val="637"/>
    <w:next w:val="637"/>
    <w:link w:val="637"/>
    <w:rPr>
      <w:rFonts w:ascii="Times New Roman" w:hAnsi="Times New Roman"/>
      <w:color w:val="868381"/>
      <w:sz w:val="20"/>
      <w:szCs w:val="20"/>
    </w:rPr>
    <w:pPr>
      <w:jc w:val="both"/>
      <w:spacing w:lineRule="auto" w:line="360" w:after="0"/>
      <w:widowControl w:val="off"/>
    </w:pPr>
  </w:style>
  <w:style w:type="paragraph" w:styleId="706">
    <w:name w:val="Основное меню (преемственное)"/>
    <w:basedOn w:val="637"/>
    <w:next w:val="637"/>
    <w:link w:val="637"/>
    <w:rPr>
      <w:rFonts w:ascii="Verdana" w:hAnsi="Verdana"/>
    </w:rPr>
    <w:pPr>
      <w:ind w:firstLine="720"/>
      <w:jc w:val="both"/>
      <w:spacing w:lineRule="auto" w:line="360" w:after="0"/>
      <w:widowControl w:val="off"/>
    </w:pPr>
  </w:style>
  <w:style w:type="paragraph" w:styleId="707">
    <w:name w:val="Заголовок1"/>
    <w:basedOn w:val="706"/>
    <w:next w:val="637"/>
    <w:link w:val="637"/>
    <w:rPr>
      <w:b/>
      <w:bCs/>
      <w:color w:val="0058A9"/>
      <w:shd w:val="clear" w:fill="ECE9D8" w:color="auto"/>
    </w:rPr>
  </w:style>
  <w:style w:type="paragraph" w:styleId="708">
    <w:name w:val="Заголовок группы контролов"/>
    <w:basedOn w:val="637"/>
    <w:next w:val="637"/>
    <w:link w:val="637"/>
    <w:rPr>
      <w:rFonts w:ascii="Times New Roman" w:hAnsi="Times New Roman"/>
      <w:b/>
      <w:bCs/>
      <w:color w:val="000000"/>
      <w:sz w:val="24"/>
      <w:szCs w:val="24"/>
    </w:rPr>
    <w:pPr>
      <w:ind w:firstLine="720"/>
      <w:jc w:val="both"/>
      <w:spacing w:lineRule="auto" w:line="360" w:after="0"/>
      <w:widowControl w:val="off"/>
    </w:pPr>
  </w:style>
  <w:style w:type="paragraph" w:styleId="709">
    <w:name w:val="Заголовок для информации об изменениях"/>
    <w:basedOn w:val="638"/>
    <w:next w:val="637"/>
    <w:link w:val="637"/>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710">
    <w:name w:val="Заголовок распахивающейся части диалога"/>
    <w:basedOn w:val="637"/>
    <w:next w:val="637"/>
    <w:link w:val="637"/>
    <w:rPr>
      <w:rFonts w:ascii="Times New Roman" w:hAnsi="Times New Roman"/>
      <w:i/>
      <w:iCs/>
      <w:color w:val="000080"/>
    </w:rPr>
    <w:pPr>
      <w:ind w:firstLine="720"/>
      <w:jc w:val="both"/>
      <w:spacing w:lineRule="auto" w:line="360" w:after="0"/>
      <w:widowControl w:val="off"/>
    </w:pPr>
  </w:style>
  <w:style w:type="character" w:styleId="711">
    <w:name w:val="Заголовок своего сообщения"/>
    <w:next w:val="711"/>
    <w:link w:val="637"/>
    <w:rPr>
      <w:b/>
      <w:color w:val="26282F"/>
    </w:rPr>
  </w:style>
  <w:style w:type="paragraph" w:styleId="712">
    <w:name w:val="Заголовок статьи"/>
    <w:basedOn w:val="637"/>
    <w:next w:val="637"/>
    <w:link w:val="637"/>
    <w:rPr>
      <w:rFonts w:ascii="Times New Roman" w:hAnsi="Times New Roman"/>
      <w:sz w:val="24"/>
      <w:szCs w:val="24"/>
    </w:rPr>
    <w:pPr>
      <w:ind w:left="1612" w:hanging="892"/>
      <w:jc w:val="both"/>
      <w:spacing w:lineRule="auto" w:line="360" w:after="0"/>
      <w:widowControl w:val="off"/>
    </w:pPr>
  </w:style>
  <w:style w:type="character" w:styleId="713">
    <w:name w:val="Заголовок чужого сообщения"/>
    <w:next w:val="713"/>
    <w:link w:val="637"/>
    <w:rPr>
      <w:b/>
      <w:color w:val="FF0000"/>
    </w:rPr>
  </w:style>
  <w:style w:type="paragraph" w:styleId="714">
    <w:name w:val="Заголовок ЭР (левое окно)"/>
    <w:basedOn w:val="637"/>
    <w:next w:val="637"/>
    <w:link w:val="637"/>
    <w:rPr>
      <w:rFonts w:ascii="Times New Roman" w:hAnsi="Times New Roman"/>
      <w:b/>
      <w:bCs/>
      <w:color w:val="26282F"/>
      <w:sz w:val="26"/>
      <w:szCs w:val="26"/>
    </w:rPr>
    <w:pPr>
      <w:jc w:val="center"/>
      <w:spacing w:lineRule="auto" w:line="360" w:after="250" w:before="300"/>
      <w:widowControl w:val="off"/>
    </w:pPr>
  </w:style>
  <w:style w:type="paragraph" w:styleId="715">
    <w:name w:val="Заголовок ЭР (правое окно)"/>
    <w:basedOn w:val="714"/>
    <w:next w:val="637"/>
    <w:link w:val="637"/>
    <w:pPr>
      <w:jc w:val="left"/>
      <w:spacing w:after="0"/>
    </w:pPr>
  </w:style>
  <w:style w:type="paragraph" w:styleId="716">
    <w:name w:val="Интерактивный заголовок"/>
    <w:basedOn w:val="707"/>
    <w:next w:val="637"/>
    <w:link w:val="637"/>
    <w:rPr>
      <w:u w:val="single"/>
    </w:rPr>
  </w:style>
  <w:style w:type="paragraph" w:styleId="717">
    <w:name w:val="Текст информации об изменениях"/>
    <w:basedOn w:val="637"/>
    <w:next w:val="637"/>
    <w:link w:val="637"/>
    <w:rPr>
      <w:rFonts w:ascii="Times New Roman" w:hAnsi="Times New Roman"/>
      <w:color w:val="353842"/>
      <w:sz w:val="18"/>
      <w:szCs w:val="18"/>
    </w:rPr>
    <w:pPr>
      <w:ind w:firstLine="720"/>
      <w:jc w:val="both"/>
      <w:spacing w:lineRule="auto" w:line="360" w:after="0"/>
      <w:widowControl w:val="off"/>
    </w:pPr>
  </w:style>
  <w:style w:type="paragraph" w:styleId="718">
    <w:name w:val="Информация об изменениях"/>
    <w:basedOn w:val="717"/>
    <w:next w:val="637"/>
    <w:link w:val="637"/>
    <w:rPr>
      <w:shd w:val="clear" w:fill="EAEFED" w:color="auto"/>
    </w:rPr>
    <w:pPr>
      <w:ind w:left="360" w:right="360" w:firstLine="0"/>
      <w:spacing w:before="180"/>
    </w:pPr>
  </w:style>
  <w:style w:type="paragraph" w:styleId="719">
    <w:name w:val="Текст (справка)"/>
    <w:basedOn w:val="637"/>
    <w:next w:val="637"/>
    <w:link w:val="637"/>
    <w:rPr>
      <w:rFonts w:ascii="Times New Roman" w:hAnsi="Times New Roman"/>
      <w:sz w:val="24"/>
      <w:szCs w:val="24"/>
    </w:rPr>
    <w:pPr>
      <w:ind w:left="170" w:right="170"/>
      <w:spacing w:lineRule="auto" w:line="360" w:after="0"/>
      <w:widowControl w:val="off"/>
    </w:pPr>
  </w:style>
  <w:style w:type="paragraph" w:styleId="720">
    <w:name w:val="Комментарий"/>
    <w:basedOn w:val="719"/>
    <w:next w:val="637"/>
    <w:link w:val="637"/>
    <w:rPr>
      <w:color w:val="353842"/>
      <w:shd w:val="clear" w:fill="F0F0F0" w:color="auto"/>
    </w:rPr>
    <w:pPr>
      <w:ind w:right="0"/>
      <w:jc w:val="both"/>
      <w:spacing w:before="75"/>
    </w:pPr>
  </w:style>
  <w:style w:type="paragraph" w:styleId="721">
    <w:name w:val="Информация об изменениях документа"/>
    <w:basedOn w:val="720"/>
    <w:next w:val="637"/>
    <w:link w:val="637"/>
    <w:rPr>
      <w:i/>
      <w:iCs/>
    </w:rPr>
  </w:style>
  <w:style w:type="paragraph" w:styleId="722">
    <w:name w:val="Текст (лев. подпись)"/>
    <w:basedOn w:val="637"/>
    <w:next w:val="637"/>
    <w:link w:val="637"/>
    <w:rPr>
      <w:rFonts w:ascii="Times New Roman" w:hAnsi="Times New Roman"/>
      <w:sz w:val="24"/>
      <w:szCs w:val="24"/>
    </w:rPr>
    <w:pPr>
      <w:spacing w:lineRule="auto" w:line="360" w:after="0"/>
      <w:widowControl w:val="off"/>
    </w:pPr>
  </w:style>
  <w:style w:type="paragraph" w:styleId="723">
    <w:name w:val="Колонтитул (левый)"/>
    <w:basedOn w:val="722"/>
    <w:next w:val="637"/>
    <w:link w:val="637"/>
    <w:rPr>
      <w:sz w:val="14"/>
      <w:szCs w:val="14"/>
    </w:rPr>
  </w:style>
  <w:style w:type="paragraph" w:styleId="724">
    <w:name w:val="Текст (прав. подпись)"/>
    <w:basedOn w:val="637"/>
    <w:next w:val="637"/>
    <w:link w:val="637"/>
    <w:rPr>
      <w:rFonts w:ascii="Times New Roman" w:hAnsi="Times New Roman"/>
      <w:sz w:val="24"/>
      <w:szCs w:val="24"/>
    </w:rPr>
    <w:pPr>
      <w:jc w:val="right"/>
      <w:spacing w:lineRule="auto" w:line="360" w:after="0"/>
      <w:widowControl w:val="off"/>
    </w:pPr>
  </w:style>
  <w:style w:type="paragraph" w:styleId="725">
    <w:name w:val="Колонтитул (правый)"/>
    <w:basedOn w:val="724"/>
    <w:next w:val="637"/>
    <w:link w:val="637"/>
    <w:rPr>
      <w:sz w:val="14"/>
      <w:szCs w:val="14"/>
    </w:rPr>
  </w:style>
  <w:style w:type="paragraph" w:styleId="726">
    <w:name w:val="Комментарий пользователя"/>
    <w:basedOn w:val="720"/>
    <w:next w:val="637"/>
    <w:link w:val="637"/>
    <w:rPr>
      <w:shd w:val="clear" w:fill="FFDFE0" w:color="auto"/>
    </w:rPr>
    <w:pPr>
      <w:jc w:val="left"/>
    </w:pPr>
  </w:style>
  <w:style w:type="paragraph" w:styleId="727">
    <w:name w:val="Куда обратиться?"/>
    <w:basedOn w:val="700"/>
    <w:next w:val="637"/>
    <w:link w:val="637"/>
  </w:style>
  <w:style w:type="paragraph" w:styleId="728">
    <w:name w:val="Моноширинный"/>
    <w:basedOn w:val="637"/>
    <w:next w:val="637"/>
    <w:link w:val="637"/>
    <w:rPr>
      <w:rFonts w:ascii="Courier New" w:hAnsi="Courier New"/>
      <w:sz w:val="24"/>
      <w:szCs w:val="24"/>
    </w:rPr>
    <w:pPr>
      <w:spacing w:lineRule="auto" w:line="360" w:after="0"/>
      <w:widowControl w:val="off"/>
    </w:pPr>
  </w:style>
  <w:style w:type="character" w:styleId="729">
    <w:name w:val="Найденные слова"/>
    <w:next w:val="729"/>
    <w:link w:val="637"/>
    <w:rPr>
      <w:b/>
      <w:color w:val="26282F"/>
      <w:shd w:val="clear" w:fill="FFF580" w:color="auto"/>
    </w:rPr>
  </w:style>
  <w:style w:type="paragraph" w:styleId="730">
    <w:name w:val="Напишите нам"/>
    <w:basedOn w:val="637"/>
    <w:next w:val="637"/>
    <w:link w:val="637"/>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731">
    <w:name w:val="Не вступил в силу"/>
    <w:next w:val="731"/>
    <w:link w:val="637"/>
    <w:rPr>
      <w:b/>
      <w:color w:val="000000"/>
      <w:shd w:val="clear" w:fill="D8EDE8" w:color="auto"/>
    </w:rPr>
  </w:style>
  <w:style w:type="paragraph" w:styleId="732">
    <w:name w:val="Необходимые документы"/>
    <w:basedOn w:val="700"/>
    <w:next w:val="637"/>
    <w:link w:val="637"/>
    <w:pPr>
      <w:ind w:firstLine="118"/>
    </w:pPr>
  </w:style>
  <w:style w:type="paragraph" w:styleId="733">
    <w:name w:val="Нормальный (таблица)"/>
    <w:basedOn w:val="637"/>
    <w:next w:val="637"/>
    <w:link w:val="637"/>
    <w:rPr>
      <w:rFonts w:ascii="Times New Roman" w:hAnsi="Times New Roman"/>
      <w:sz w:val="24"/>
      <w:szCs w:val="24"/>
    </w:rPr>
    <w:pPr>
      <w:jc w:val="both"/>
      <w:spacing w:lineRule="auto" w:line="360" w:after="0"/>
      <w:widowControl w:val="off"/>
    </w:pPr>
  </w:style>
  <w:style w:type="paragraph" w:styleId="734">
    <w:name w:val="Таблицы (моноширинный)"/>
    <w:basedOn w:val="637"/>
    <w:next w:val="637"/>
    <w:link w:val="637"/>
    <w:rPr>
      <w:rFonts w:ascii="Courier New" w:hAnsi="Courier New"/>
      <w:sz w:val="24"/>
      <w:szCs w:val="24"/>
    </w:rPr>
    <w:pPr>
      <w:spacing w:lineRule="auto" w:line="360" w:after="0"/>
      <w:widowControl w:val="off"/>
    </w:pPr>
  </w:style>
  <w:style w:type="paragraph" w:styleId="735">
    <w:name w:val="Оглавление"/>
    <w:basedOn w:val="734"/>
    <w:next w:val="637"/>
    <w:link w:val="637"/>
    <w:pPr>
      <w:ind w:left="140"/>
    </w:pPr>
  </w:style>
  <w:style w:type="character" w:styleId="736">
    <w:name w:val="Опечатки"/>
    <w:next w:val="736"/>
    <w:link w:val="637"/>
    <w:rPr>
      <w:color w:val="FF0000"/>
    </w:rPr>
  </w:style>
  <w:style w:type="paragraph" w:styleId="737">
    <w:name w:val="Переменная часть"/>
    <w:basedOn w:val="706"/>
    <w:next w:val="637"/>
    <w:link w:val="637"/>
    <w:rPr>
      <w:sz w:val="18"/>
      <w:szCs w:val="18"/>
    </w:rPr>
  </w:style>
  <w:style w:type="paragraph" w:styleId="738">
    <w:name w:val="Подвал для информации об изменениях"/>
    <w:basedOn w:val="638"/>
    <w:next w:val="637"/>
    <w:link w:val="637"/>
    <w:rPr>
      <w:rFonts w:ascii="Times New Roman" w:hAnsi="Times New Roman"/>
      <w:b w:val="false"/>
      <w:bCs w:val="false"/>
      <w:sz w:val="18"/>
      <w:szCs w:val="18"/>
    </w:rPr>
    <w:pPr>
      <w:jc w:val="center"/>
      <w:keepLines/>
      <w:spacing w:lineRule="auto" w:line="360" w:after="240" w:before="480"/>
      <w:outlineLvl w:val="9"/>
    </w:pPr>
  </w:style>
  <w:style w:type="paragraph" w:styleId="739">
    <w:name w:val="Подзаголовок для информации об изменениях"/>
    <w:basedOn w:val="717"/>
    <w:next w:val="637"/>
    <w:link w:val="637"/>
    <w:rPr>
      <w:b/>
      <w:bCs/>
    </w:rPr>
  </w:style>
  <w:style w:type="paragraph" w:styleId="740">
    <w:name w:val="Подчёркнуный текст"/>
    <w:basedOn w:val="637"/>
    <w:next w:val="637"/>
    <w:link w:val="637"/>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741">
    <w:name w:val="Постоянная часть"/>
    <w:basedOn w:val="706"/>
    <w:next w:val="637"/>
    <w:link w:val="637"/>
    <w:rPr>
      <w:sz w:val="20"/>
      <w:szCs w:val="20"/>
    </w:rPr>
  </w:style>
  <w:style w:type="paragraph" w:styleId="742">
    <w:name w:val="Прижатый влево"/>
    <w:basedOn w:val="637"/>
    <w:next w:val="637"/>
    <w:link w:val="637"/>
    <w:rPr>
      <w:rFonts w:ascii="Times New Roman" w:hAnsi="Times New Roman"/>
      <w:sz w:val="24"/>
      <w:szCs w:val="24"/>
    </w:rPr>
    <w:pPr>
      <w:spacing w:lineRule="auto" w:line="360" w:after="0"/>
      <w:widowControl w:val="off"/>
    </w:pPr>
  </w:style>
  <w:style w:type="paragraph" w:styleId="743">
    <w:name w:val="Пример."/>
    <w:basedOn w:val="700"/>
    <w:next w:val="637"/>
    <w:link w:val="637"/>
  </w:style>
  <w:style w:type="paragraph" w:styleId="744">
    <w:name w:val="Примечание."/>
    <w:basedOn w:val="700"/>
    <w:next w:val="637"/>
    <w:link w:val="637"/>
  </w:style>
  <w:style w:type="character" w:styleId="745">
    <w:name w:val="Продолжение ссылки"/>
    <w:next w:val="745"/>
    <w:link w:val="637"/>
  </w:style>
  <w:style w:type="paragraph" w:styleId="746">
    <w:name w:val="Словарная статья"/>
    <w:basedOn w:val="637"/>
    <w:next w:val="637"/>
    <w:link w:val="637"/>
    <w:rPr>
      <w:rFonts w:ascii="Times New Roman" w:hAnsi="Times New Roman"/>
      <w:sz w:val="24"/>
      <w:szCs w:val="24"/>
    </w:rPr>
    <w:pPr>
      <w:ind w:right="118"/>
      <w:jc w:val="both"/>
      <w:spacing w:lineRule="auto" w:line="360" w:after="0"/>
      <w:widowControl w:val="off"/>
    </w:pPr>
  </w:style>
  <w:style w:type="character" w:styleId="747">
    <w:name w:val="Сравнение редакций"/>
    <w:next w:val="747"/>
    <w:link w:val="637"/>
    <w:rPr>
      <w:b/>
      <w:color w:val="26282F"/>
    </w:rPr>
  </w:style>
  <w:style w:type="character" w:styleId="748">
    <w:name w:val="Сравнение редакций. Добавленный фрагмент"/>
    <w:next w:val="748"/>
    <w:link w:val="637"/>
    <w:rPr>
      <w:color w:val="000000"/>
      <w:shd w:val="clear" w:fill="C1D7FF" w:color="auto"/>
    </w:rPr>
  </w:style>
  <w:style w:type="character" w:styleId="749">
    <w:name w:val="Сравнение редакций. Удаленный фрагмент"/>
    <w:next w:val="749"/>
    <w:link w:val="637"/>
    <w:rPr>
      <w:color w:val="000000"/>
      <w:shd w:val="clear" w:fill="C4C413" w:color="auto"/>
    </w:rPr>
  </w:style>
  <w:style w:type="paragraph" w:styleId="750">
    <w:name w:val="Ссылка на официальную публикацию"/>
    <w:basedOn w:val="637"/>
    <w:next w:val="637"/>
    <w:link w:val="637"/>
    <w:rPr>
      <w:rFonts w:ascii="Times New Roman" w:hAnsi="Times New Roman"/>
      <w:sz w:val="24"/>
      <w:szCs w:val="24"/>
    </w:rPr>
    <w:pPr>
      <w:ind w:firstLine="720"/>
      <w:jc w:val="both"/>
      <w:spacing w:lineRule="auto" w:line="360" w:after="0"/>
      <w:widowControl w:val="off"/>
    </w:pPr>
  </w:style>
  <w:style w:type="character" w:styleId="751">
    <w:name w:val="Ссылка на утративший силу документ"/>
    <w:next w:val="751"/>
    <w:link w:val="637"/>
    <w:rPr>
      <w:b/>
      <w:color w:val="749232"/>
    </w:rPr>
  </w:style>
  <w:style w:type="paragraph" w:styleId="752">
    <w:name w:val="Текст в таблице"/>
    <w:basedOn w:val="733"/>
    <w:next w:val="637"/>
    <w:link w:val="637"/>
    <w:pPr>
      <w:ind w:firstLine="500"/>
    </w:pPr>
  </w:style>
  <w:style w:type="paragraph" w:styleId="753">
    <w:name w:val="Текст ЭР (см. также)"/>
    <w:basedOn w:val="637"/>
    <w:next w:val="637"/>
    <w:link w:val="637"/>
    <w:rPr>
      <w:rFonts w:ascii="Times New Roman" w:hAnsi="Times New Roman"/>
      <w:sz w:val="20"/>
      <w:szCs w:val="20"/>
    </w:rPr>
    <w:pPr>
      <w:spacing w:lineRule="auto" w:line="360" w:after="0" w:before="200"/>
      <w:widowControl w:val="off"/>
    </w:pPr>
  </w:style>
  <w:style w:type="paragraph" w:styleId="754">
    <w:name w:val="Технический комментарий"/>
    <w:basedOn w:val="637"/>
    <w:next w:val="637"/>
    <w:link w:val="637"/>
    <w:rPr>
      <w:rFonts w:ascii="Times New Roman" w:hAnsi="Times New Roman"/>
      <w:color w:val="463F31"/>
      <w:sz w:val="24"/>
      <w:szCs w:val="24"/>
      <w:shd w:val="clear" w:fill="FFFFA6" w:color="auto"/>
    </w:rPr>
    <w:pPr>
      <w:spacing w:lineRule="auto" w:line="360" w:after="0"/>
      <w:widowControl w:val="off"/>
    </w:pPr>
  </w:style>
  <w:style w:type="character" w:styleId="755">
    <w:name w:val="Утратил силу"/>
    <w:next w:val="755"/>
    <w:link w:val="637"/>
    <w:rPr>
      <w:b/>
      <w:strike/>
      <w:color w:val="666600"/>
    </w:rPr>
  </w:style>
  <w:style w:type="paragraph" w:styleId="756">
    <w:name w:val="Формула"/>
    <w:basedOn w:val="637"/>
    <w:next w:val="637"/>
    <w:link w:val="637"/>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757">
    <w:name w:val="Центрированный (таблица)"/>
    <w:basedOn w:val="733"/>
    <w:next w:val="637"/>
    <w:link w:val="637"/>
    <w:pPr>
      <w:jc w:val="center"/>
    </w:pPr>
  </w:style>
  <w:style w:type="paragraph" w:styleId="758">
    <w:name w:val="ЭР-содержание (правое окно)"/>
    <w:basedOn w:val="637"/>
    <w:next w:val="637"/>
    <w:link w:val="637"/>
    <w:rPr>
      <w:rFonts w:ascii="Times New Roman" w:hAnsi="Times New Roman"/>
      <w:sz w:val="24"/>
      <w:szCs w:val="24"/>
    </w:rPr>
    <w:pPr>
      <w:spacing w:lineRule="auto" w:line="360" w:after="0" w:before="300"/>
      <w:widowControl w:val="off"/>
    </w:pPr>
  </w:style>
  <w:style w:type="paragraph" w:styleId="759">
    <w:name w:val="Default"/>
    <w:next w:val="759"/>
    <w:link w:val="637"/>
    <w:rPr>
      <w:rFonts w:ascii="Times New Roman" w:hAnsi="Times New Roman"/>
      <w:color w:val="000000"/>
      <w:sz w:val="24"/>
      <w:szCs w:val="24"/>
      <w:lang w:val="ru-RU" w:bidi="ar-SA" w:eastAsia="en-US"/>
    </w:rPr>
  </w:style>
  <w:style w:type="character" w:styleId="760">
    <w:name w:val="Знак примечания"/>
    <w:next w:val="760"/>
    <w:link w:val="637"/>
    <w:rPr>
      <w:sz w:val="16"/>
    </w:rPr>
  </w:style>
  <w:style w:type="paragraph" w:styleId="761">
    <w:name w:val="Оглавление 4"/>
    <w:basedOn w:val="637"/>
    <w:next w:val="637"/>
    <w:link w:val="637"/>
    <w:rPr>
      <w:rFonts w:ascii="Calibri" w:hAnsi="Calibri"/>
      <w:sz w:val="20"/>
      <w:szCs w:val="20"/>
    </w:rPr>
    <w:pPr>
      <w:ind w:left="720"/>
      <w:spacing w:lineRule="auto" w:line="240" w:after="0"/>
    </w:pPr>
  </w:style>
  <w:style w:type="paragraph" w:styleId="762">
    <w:name w:val="Оглавление 5"/>
    <w:basedOn w:val="637"/>
    <w:next w:val="637"/>
    <w:link w:val="637"/>
    <w:rPr>
      <w:rFonts w:ascii="Calibri" w:hAnsi="Calibri"/>
      <w:sz w:val="20"/>
      <w:szCs w:val="20"/>
    </w:rPr>
    <w:pPr>
      <w:ind w:left="960"/>
      <w:spacing w:lineRule="auto" w:line="240" w:after="0"/>
    </w:pPr>
  </w:style>
  <w:style w:type="paragraph" w:styleId="763">
    <w:name w:val="Оглавление 6"/>
    <w:basedOn w:val="637"/>
    <w:next w:val="637"/>
    <w:link w:val="637"/>
    <w:rPr>
      <w:rFonts w:ascii="Calibri" w:hAnsi="Calibri"/>
      <w:sz w:val="20"/>
      <w:szCs w:val="20"/>
    </w:rPr>
    <w:pPr>
      <w:ind w:left="1200"/>
      <w:spacing w:lineRule="auto" w:line="240" w:after="0"/>
    </w:pPr>
  </w:style>
  <w:style w:type="paragraph" w:styleId="764">
    <w:name w:val="Оглавление 7"/>
    <w:basedOn w:val="637"/>
    <w:next w:val="637"/>
    <w:link w:val="637"/>
    <w:rPr>
      <w:rFonts w:ascii="Calibri" w:hAnsi="Calibri"/>
      <w:sz w:val="20"/>
      <w:szCs w:val="20"/>
    </w:rPr>
    <w:pPr>
      <w:ind w:left="1440"/>
      <w:spacing w:lineRule="auto" w:line="240" w:after="0"/>
    </w:pPr>
  </w:style>
  <w:style w:type="paragraph" w:styleId="765">
    <w:name w:val="Оглавление 8"/>
    <w:basedOn w:val="637"/>
    <w:next w:val="637"/>
    <w:link w:val="637"/>
    <w:rPr>
      <w:rFonts w:ascii="Calibri" w:hAnsi="Calibri"/>
      <w:sz w:val="20"/>
      <w:szCs w:val="20"/>
    </w:rPr>
    <w:pPr>
      <w:ind w:left="1680"/>
      <w:spacing w:lineRule="auto" w:line="240" w:after="0"/>
    </w:pPr>
  </w:style>
  <w:style w:type="paragraph" w:styleId="766">
    <w:name w:val="Оглавление 9"/>
    <w:basedOn w:val="637"/>
    <w:next w:val="637"/>
    <w:link w:val="637"/>
    <w:rPr>
      <w:rFonts w:ascii="Calibri" w:hAnsi="Calibri"/>
      <w:sz w:val="20"/>
      <w:szCs w:val="20"/>
    </w:rPr>
    <w:pPr>
      <w:ind w:left="1920"/>
      <w:spacing w:lineRule="auto" w:line="240" w:after="0"/>
    </w:pPr>
  </w:style>
  <w:style w:type="paragraph" w:styleId="767">
    <w:name w:val="s_1"/>
    <w:basedOn w:val="637"/>
    <w:next w:val="767"/>
    <w:link w:val="637"/>
    <w:rPr>
      <w:rFonts w:ascii="Times New Roman" w:hAnsi="Times New Roman"/>
      <w:sz w:val="24"/>
      <w:szCs w:val="24"/>
    </w:rPr>
    <w:pPr>
      <w:spacing w:lineRule="auto" w:line="240" w:after="100" w:afterAutospacing="1" w:before="100" w:beforeAutospacing="1"/>
    </w:pPr>
  </w:style>
  <w:style w:type="table" w:styleId="768">
    <w:name w:val="Сетка таблицы"/>
    <w:basedOn w:val="648"/>
    <w:next w:val="768"/>
    <w:link w:val="637"/>
    <w:rPr>
      <w:lang w:eastAsia="en-US"/>
    </w:rPr>
    <w:pPr>
      <w:spacing w:lineRule="auto" w:line="240" w:after="0"/>
    </w:pPr>
    <w:tblPr/>
  </w:style>
  <w:style w:type="paragraph" w:styleId="769">
    <w:name w:val="Текст концевой сноски"/>
    <w:basedOn w:val="637"/>
    <w:next w:val="769"/>
    <w:link w:val="770"/>
    <w:semiHidden/>
    <w:rPr>
      <w:sz w:val="20"/>
      <w:szCs w:val="20"/>
      <w:lang w:val="en-US" w:eastAsia="en-US"/>
    </w:rPr>
    <w:pPr>
      <w:spacing w:lineRule="auto" w:line="240" w:after="0"/>
    </w:pPr>
  </w:style>
  <w:style w:type="character" w:styleId="770">
    <w:name w:val="Текст концевой сноски Знак"/>
    <w:next w:val="770"/>
    <w:link w:val="769"/>
    <w:semiHidden/>
    <w:rPr>
      <w:sz w:val="20"/>
      <w:szCs w:val="20"/>
    </w:rPr>
  </w:style>
  <w:style w:type="character" w:styleId="771">
    <w:name w:val="Знак концевой сноски"/>
    <w:next w:val="771"/>
    <w:link w:val="637"/>
    <w:semiHidden/>
    <w:rPr>
      <w:vertAlign w:val="superscript"/>
    </w:rPr>
  </w:style>
  <w:style w:type="character" w:styleId="772">
    <w:name w:val="Строгий"/>
    <w:next w:val="772"/>
    <w:link w:val="637"/>
    <w:rPr>
      <w:b/>
      <w:bCs/>
    </w:rPr>
  </w:style>
  <w:style w:type="table" w:styleId="773">
    <w:name w:val="Table Normal"/>
    <w:next w:val="773"/>
    <w:link w:val="637"/>
    <w:semiHidden/>
    <w:rPr>
      <w:rFonts w:eastAsia="Calibri"/>
      <w:sz w:val="22"/>
      <w:szCs w:val="22"/>
      <w:lang w:val="en-US" w:bidi="ar-SA" w:eastAsia="en-US"/>
    </w:rPr>
    <w:pPr>
      <w:widowControl w:val="off"/>
    </w:pPr>
    <w:tblPr/>
  </w:style>
  <w:style w:type="paragraph" w:styleId="774">
    <w:name w:val="Table Paragraph"/>
    <w:basedOn w:val="637"/>
    <w:next w:val="774"/>
    <w:link w:val="637"/>
    <w:rPr>
      <w:rFonts w:ascii="Times New Roman" w:hAnsi="Times New Roman"/>
      <w:lang w:eastAsia="en-US"/>
    </w:rPr>
    <w:pPr>
      <w:ind w:left="9"/>
      <w:spacing w:lineRule="auto" w:line="240" w:after="0"/>
      <w:widowControl w:val="off"/>
    </w:pPr>
  </w:style>
  <w:style w:type="character" w:styleId="775">
    <w:name w:val="Просмотренная гиперссылка"/>
    <w:next w:val="775"/>
    <w:link w:val="637"/>
    <w:rPr>
      <w:color w:val="0000FF"/>
      <w:u w:val="single"/>
    </w:rPr>
  </w:style>
  <w:style w:type="character" w:styleId="776">
    <w:name w:val="Слабое выделение"/>
    <w:next w:val="776"/>
    <w:link w:val="637"/>
    <w:rPr>
      <w:i/>
      <w:iCs/>
      <w:color w:val="404040"/>
    </w:rPr>
  </w:style>
  <w:style w:type="paragraph" w:styleId="777">
    <w:name w:val="Подзаголовок"/>
    <w:basedOn w:val="637"/>
    <w:next w:val="637"/>
    <w:link w:val="778"/>
    <w:rPr>
      <w:rFonts w:ascii="Calibri Light" w:hAnsi="Calibri Light" w:eastAsia="Times New Roman"/>
      <w:sz w:val="24"/>
      <w:szCs w:val="24"/>
    </w:rPr>
    <w:pPr>
      <w:jc w:val="center"/>
      <w:spacing w:after="60"/>
      <w:outlineLvl w:val="1"/>
    </w:pPr>
  </w:style>
  <w:style w:type="character" w:styleId="778">
    <w:name w:val="Подзаголовок Знак"/>
    <w:next w:val="778"/>
    <w:link w:val="777"/>
    <w:rPr>
      <w:rFonts w:ascii="Calibri Light" w:hAnsi="Calibri Light" w:eastAsia="Times New Roman"/>
      <w:sz w:val="24"/>
      <w:szCs w:val="24"/>
    </w:rPr>
  </w:style>
  <w:style w:type="paragraph" w:styleId="779">
    <w:name w:val="Заголовок оглавления"/>
    <w:basedOn w:val="638"/>
    <w:next w:val="637"/>
    <w:link w:val="637"/>
    <w:rPr>
      <w:rFonts w:ascii="Calibri Light" w:hAnsi="Calibri Light" w:eastAsia="Times New Roman"/>
      <w:b w:val="false"/>
      <w:bCs w:val="false"/>
      <w:color w:val="2F5496"/>
      <w:lang w:val="ru-RU" w:eastAsia="ru-RU"/>
    </w:rPr>
    <w:pPr>
      <w:keepLines/>
      <w:spacing w:lineRule="auto" w:line="259" w:after="0"/>
      <w:outlineLvl w:val="9"/>
    </w:pPr>
  </w:style>
  <w:style w:type="table" w:styleId="780">
    <w:name w:val="Таблица простая 3"/>
    <w:basedOn w:val="648"/>
    <w:next w:val="780"/>
    <w:link w:val="637"/>
    <w:tblPr/>
  </w:style>
  <w:style w:type="character" w:styleId="781">
    <w:name w:val="Неразрешенное упоминание"/>
    <w:next w:val="781"/>
    <w:link w:val="637"/>
    <w:semiHidden/>
    <w:rPr>
      <w:color w:val="605E5C"/>
      <w:shd w:val="clear" w:fill="E1DFDD" w:color="auto"/>
    </w:rPr>
  </w:style>
  <w:style w:type="paragraph" w:styleId="782">
    <w:name w:val="Заголовок"/>
    <w:basedOn w:val="637"/>
    <w:next w:val="637"/>
    <w:link w:val="783"/>
    <w:rPr>
      <w:rFonts w:ascii="Times New Roman" w:hAnsi="Times New Roman"/>
      <w:sz w:val="24"/>
      <w:szCs w:val="24"/>
    </w:rPr>
    <w:pPr>
      <w:ind w:firstLine="709"/>
      <w:spacing w:after="120"/>
      <w:outlineLvl w:val="0"/>
    </w:pPr>
  </w:style>
  <w:style w:type="character" w:styleId="783">
    <w:name w:val="Заголовок Знак"/>
    <w:next w:val="783"/>
    <w:link w:val="782"/>
    <w:rPr>
      <w:rFonts w:ascii="Times New Roman" w:hAnsi="Times New Roman"/>
      <w:sz w:val="24"/>
      <w:szCs w:val="24"/>
    </w:rPr>
  </w:style>
  <w:style w:type="table" w:styleId="784">
    <w:name w:val="Сетка таблицы1"/>
    <w:basedOn w:val="648"/>
    <w:next w:val="768"/>
    <w:link w:val="637"/>
    <w:rPr>
      <w:rFonts w:ascii="Calibri" w:hAnsi="Calibri" w:eastAsia="Calibri"/>
      <w:sz w:val="22"/>
      <w:szCs w:val="22"/>
      <w:lang w:eastAsia="en-US"/>
    </w:rPr>
    <w:tblPr/>
  </w:style>
  <w:style w:type="table" w:styleId="785">
    <w:name w:val="Сетка таблицы2"/>
    <w:basedOn w:val="648"/>
    <w:next w:val="768"/>
    <w:link w:val="637"/>
    <w:rPr>
      <w:rFonts w:ascii="Calibri" w:hAnsi="Calibri" w:eastAsia="Calibri"/>
      <w:sz w:val="22"/>
      <w:szCs w:val="22"/>
      <w:lang w:eastAsia="en-US"/>
    </w:rPr>
    <w:tblPr/>
  </w:style>
  <w:style w:type="paragraph" w:styleId="786">
    <w:name w:val="таблСлева12"/>
    <w:basedOn w:val="637"/>
    <w:next w:val="786"/>
    <w:link w:val="637"/>
    <w:rPr>
      <w:rFonts w:ascii="Times New Roman" w:hAnsi="Times New Roman"/>
      <w:iCs/>
      <w:sz w:val="24"/>
      <w:szCs w:val="28"/>
    </w:rPr>
    <w:pPr>
      <w:spacing w:lineRule="auto" w:line="240" w:after="0"/>
    </w:pPr>
  </w:style>
  <w:style w:type="character" w:styleId="787">
    <w:name w:val="Heading 1 Char"/>
    <w:next w:val="787"/>
    <w:link w:val="637"/>
    <w:rPr>
      <w:rFonts w:ascii="Arial" w:hAnsi="Arial" w:eastAsia="Arial"/>
      <w:sz w:val="40"/>
      <w:szCs w:val="40"/>
    </w:rPr>
  </w:style>
  <w:style w:type="character" w:styleId="788">
    <w:name w:val="Heading 2 Char"/>
    <w:next w:val="788"/>
    <w:link w:val="637"/>
    <w:rPr>
      <w:rFonts w:ascii="Arial" w:hAnsi="Arial" w:eastAsia="Arial"/>
      <w:sz w:val="34"/>
    </w:rPr>
  </w:style>
  <w:style w:type="character" w:styleId="789">
    <w:name w:val="Heading 3 Char"/>
    <w:next w:val="789"/>
    <w:link w:val="637"/>
    <w:rPr>
      <w:rFonts w:ascii="Arial" w:hAnsi="Arial" w:eastAsia="Arial"/>
      <w:sz w:val="30"/>
      <w:szCs w:val="30"/>
    </w:rPr>
  </w:style>
  <w:style w:type="character" w:styleId="790">
    <w:name w:val="Heading 4 Char"/>
    <w:next w:val="790"/>
    <w:link w:val="637"/>
    <w:rPr>
      <w:rFonts w:ascii="Arial" w:hAnsi="Arial" w:eastAsia="Arial"/>
      <w:b/>
      <w:bCs/>
      <w:sz w:val="26"/>
      <w:szCs w:val="26"/>
    </w:rPr>
  </w:style>
  <w:style w:type="character" w:styleId="791">
    <w:name w:val="Heading 5 Char"/>
    <w:next w:val="791"/>
    <w:link w:val="637"/>
    <w:rPr>
      <w:rFonts w:ascii="Arial" w:hAnsi="Arial" w:eastAsia="Arial"/>
      <w:b/>
      <w:bCs/>
      <w:sz w:val="24"/>
      <w:szCs w:val="24"/>
    </w:rPr>
  </w:style>
  <w:style w:type="character" w:styleId="792">
    <w:name w:val="Heading 6 Char"/>
    <w:next w:val="792"/>
    <w:link w:val="637"/>
    <w:rPr>
      <w:rFonts w:ascii="Arial" w:hAnsi="Arial" w:eastAsia="Arial"/>
      <w:b/>
      <w:bCs/>
      <w:sz w:val="22"/>
      <w:szCs w:val="22"/>
    </w:rPr>
  </w:style>
  <w:style w:type="character" w:styleId="793">
    <w:name w:val="Heading 7 Char"/>
    <w:next w:val="793"/>
    <w:link w:val="637"/>
    <w:rPr>
      <w:rFonts w:ascii="Arial" w:hAnsi="Arial" w:eastAsia="Arial"/>
      <w:b/>
      <w:bCs/>
      <w:i/>
      <w:iCs/>
      <w:sz w:val="22"/>
      <w:szCs w:val="22"/>
    </w:rPr>
  </w:style>
  <w:style w:type="character" w:styleId="794">
    <w:name w:val="Heading 8 Char"/>
    <w:next w:val="794"/>
    <w:link w:val="637"/>
    <w:rPr>
      <w:rFonts w:ascii="Arial" w:hAnsi="Arial" w:eastAsia="Arial"/>
      <w:i/>
      <w:iCs/>
      <w:sz w:val="22"/>
      <w:szCs w:val="22"/>
    </w:rPr>
  </w:style>
  <w:style w:type="character" w:styleId="795">
    <w:name w:val="Heading 9 Char"/>
    <w:next w:val="795"/>
    <w:link w:val="637"/>
    <w:rPr>
      <w:rFonts w:ascii="Arial" w:hAnsi="Arial" w:eastAsia="Arial"/>
      <w:i/>
      <w:iCs/>
      <w:sz w:val="21"/>
      <w:szCs w:val="21"/>
    </w:rPr>
  </w:style>
  <w:style w:type="character" w:styleId="796">
    <w:name w:val="Title Char"/>
    <w:next w:val="796"/>
    <w:link w:val="637"/>
    <w:rPr>
      <w:sz w:val="48"/>
      <w:szCs w:val="48"/>
    </w:rPr>
  </w:style>
  <w:style w:type="character" w:styleId="797">
    <w:name w:val="Subtitle Char"/>
    <w:next w:val="797"/>
    <w:link w:val="637"/>
    <w:rPr>
      <w:sz w:val="24"/>
      <w:szCs w:val="24"/>
    </w:rPr>
  </w:style>
  <w:style w:type="character" w:styleId="798">
    <w:name w:val="Quote Char"/>
    <w:next w:val="798"/>
    <w:link w:val="637"/>
    <w:rPr>
      <w:i/>
    </w:rPr>
  </w:style>
  <w:style w:type="character" w:styleId="799">
    <w:name w:val="Intense Quote Char"/>
    <w:next w:val="799"/>
    <w:link w:val="637"/>
    <w:rPr>
      <w:i/>
    </w:rPr>
  </w:style>
  <w:style w:type="character" w:styleId="800">
    <w:name w:val="Endnote Text Char"/>
    <w:next w:val="800"/>
    <w:link w:val="637"/>
    <w:rPr>
      <w:sz w:val="20"/>
    </w:rPr>
  </w:style>
  <w:style w:type="paragraph" w:styleId="801">
    <w:name w:val="Без интервала"/>
    <w:next w:val="801"/>
    <w:link w:val="637"/>
    <w:rPr>
      <w:rFonts w:eastAsia="Calibri"/>
      <w:sz w:val="22"/>
      <w:szCs w:val="22"/>
      <w:lang w:val="ru-RU" w:bidi="ar-SA" w:eastAsia="en-US"/>
    </w:rPr>
  </w:style>
  <w:style w:type="character" w:styleId="802">
    <w:name w:val="Название Знак"/>
    <w:next w:val="802"/>
    <w:link w:val="637"/>
    <w:rPr>
      <w:sz w:val="48"/>
      <w:szCs w:val="48"/>
    </w:rPr>
  </w:style>
  <w:style w:type="paragraph" w:styleId="803">
    <w:name w:val="Цитата 2"/>
    <w:basedOn w:val="637"/>
    <w:next w:val="637"/>
    <w:link w:val="804"/>
    <w:rPr>
      <w:i/>
      <w:lang w:val="en-US" w:bidi="en-US" w:eastAsia="en-US"/>
    </w:rPr>
    <w:pPr>
      <w:ind w:left="720" w:right="720" w:firstLine="360"/>
      <w:spacing w:lineRule="auto" w:line="240" w:after="0"/>
    </w:pPr>
  </w:style>
  <w:style w:type="character" w:styleId="804">
    <w:name w:val="Цитата 2 Знак"/>
    <w:next w:val="804"/>
    <w:link w:val="803"/>
    <w:rPr>
      <w:i/>
      <w:sz w:val="22"/>
      <w:szCs w:val="22"/>
      <w:lang w:val="en-US" w:bidi="en-US" w:eastAsia="en-US"/>
    </w:rPr>
  </w:style>
  <w:style w:type="paragraph" w:styleId="805">
    <w:name w:val="Выделенная цитата"/>
    <w:basedOn w:val="637"/>
    <w:next w:val="637"/>
    <w:link w:val="806"/>
    <w:rPr>
      <w:i/>
      <w:lang w:val="en-US" w:bidi="en-US" w:eastAsia="en-US"/>
    </w:rPr>
    <w:pPr>
      <w:ind w:left="720" w:right="720" w:firstLine="360"/>
      <w:spacing w:lineRule="auto" w:line="240" w:after="0"/>
      <w:shd w:val="clear" w:fill="F2F2F2" w:color="auto"/>
      <w:pBdr>
        <w:left w:val="single" w:color="FFFFFF" w:sz="4" w:space="10"/>
        <w:top w:val="single" w:color="FFFFFF" w:sz="4" w:space="5"/>
        <w:right w:val="single" w:color="FFFFFF" w:sz="4" w:space="10"/>
        <w:bottom w:val="single" w:color="FFFFFF" w:sz="4" w:space="5"/>
      </w:pBdr>
    </w:pPr>
  </w:style>
  <w:style w:type="character" w:styleId="806">
    <w:name w:val="Выделенная цитата Знак"/>
    <w:next w:val="806"/>
    <w:link w:val="805"/>
    <w:rPr>
      <w:i/>
      <w:sz w:val="22"/>
      <w:szCs w:val="22"/>
      <w:shd w:val="clear" w:fill="F2F2F2" w:color="auto"/>
      <w:lang w:val="en-US" w:bidi="en-US" w:eastAsia="en-US"/>
    </w:rPr>
  </w:style>
  <w:style w:type="character" w:styleId="807">
    <w:name w:val="Header Char"/>
    <w:next w:val="807"/>
    <w:link w:val="637"/>
  </w:style>
  <w:style w:type="character" w:styleId="808">
    <w:name w:val="Footer Char"/>
    <w:next w:val="808"/>
    <w:link w:val="637"/>
  </w:style>
  <w:style w:type="character" w:styleId="809">
    <w:name w:val="Caption Char"/>
    <w:next w:val="809"/>
    <w:link w:val="637"/>
  </w:style>
  <w:style w:type="paragraph" w:styleId="810">
    <w:name w:val="Перечень рисунков"/>
    <w:basedOn w:val="637"/>
    <w:next w:val="637"/>
    <w:link w:val="637"/>
    <w:rPr>
      <w:lang w:val="en-US" w:bidi="en-US" w:eastAsia="en-US"/>
    </w:rPr>
    <w:pPr>
      <w:ind w:firstLine="360"/>
      <w:spacing w:lineRule="auto" w:line="240" w:after="0"/>
    </w:pPr>
  </w:style>
  <w:style w:type="character" w:styleId="811">
    <w:name w:val="Основной текст1"/>
    <w:next w:val="811"/>
    <w:link w:val="637"/>
    <w:rPr>
      <w:color w:val="000000"/>
      <w:spacing w:val="5"/>
      <w:position w:val="0"/>
      <w:sz w:val="21"/>
      <w:szCs w:val="21"/>
      <w:shd w:val="clear" w:fill="FFFFFF" w:color="auto"/>
      <w:lang w:val="ru-RU"/>
    </w:rPr>
  </w:style>
  <w:style w:type="character" w:styleId="812">
    <w:name w:val="Заголовок №1_"/>
    <w:next w:val="812"/>
    <w:link w:val="813"/>
    <w:rPr>
      <w:rFonts w:ascii="Franklin Gothic Medium" w:hAnsi="Franklin Gothic Medium" w:eastAsia="Franklin Gothic Medium"/>
      <w:spacing w:val="7"/>
      <w:sz w:val="36"/>
      <w:szCs w:val="36"/>
      <w:shd w:val="clear" w:fill="FFFFFF" w:color="auto"/>
    </w:rPr>
  </w:style>
  <w:style w:type="paragraph" w:styleId="813">
    <w:name w:val="Заголовок №11"/>
    <w:basedOn w:val="637"/>
    <w:next w:val="813"/>
    <w:link w:val="812"/>
    <w:rPr>
      <w:rFonts w:ascii="Franklin Gothic Medium" w:hAnsi="Franklin Gothic Medium" w:eastAsia="Franklin Gothic Medium"/>
      <w:spacing w:val="7"/>
      <w:sz w:val="36"/>
      <w:szCs w:val="36"/>
    </w:rPr>
    <w:pPr>
      <w:jc w:val="center"/>
      <w:spacing w:lineRule="atLeast" w:line="240" w:after="1980"/>
      <w:shd w:val="clear" w:fill="FFFFFF" w:color="auto"/>
      <w:widowControl w:val="off"/>
      <w:outlineLvl w:val="0"/>
    </w:pPr>
  </w:style>
  <w:style w:type="character" w:styleId="814">
    <w:name w:val="Основной текст (2)"/>
    <w:next w:val="814"/>
    <w:link w:val="637"/>
    <w:rPr>
      <w:rFonts w:ascii="Franklin Gothic Medium" w:hAnsi="Franklin Gothic Medium"/>
      <w:color w:val="000000"/>
      <w:spacing w:val="-4"/>
      <w:position w:val="0"/>
      <w:sz w:val="45"/>
      <w:szCs w:val="45"/>
      <w:lang w:val="ru-RU" w:bidi="ar-SA"/>
    </w:rPr>
  </w:style>
  <w:style w:type="character" w:styleId="815">
    <w:name w:val="Название Знак1"/>
    <w:next w:val="815"/>
    <w:link w:val="637"/>
    <w:rPr>
      <w:rFonts w:ascii="Cambria" w:hAnsi="Cambria" w:eastAsia="Times New Roman"/>
      <w:color w:val="17365D"/>
      <w:spacing w:val="5"/>
      <w:sz w:val="52"/>
      <w:szCs w:val="52"/>
    </w:rPr>
  </w:style>
  <w:style w:type="table" w:styleId="816">
    <w:name w:val="Table Normal1"/>
    <w:next w:val="816"/>
    <w:link w:val="637"/>
    <w:semiHidden/>
    <w:rPr>
      <w:rFonts w:eastAsia="Calibri"/>
      <w:sz w:val="22"/>
      <w:szCs w:val="22"/>
      <w:lang w:val="en-US" w:bidi="ar-SA" w:eastAsia="en-US"/>
    </w:rPr>
    <w:pPr>
      <w:widowControl w:val="off"/>
    </w:pPr>
    <w:tblPr/>
  </w:style>
  <w:style w:type="character" w:styleId="5557" w:default="1">
    <w:name w:val="Default Paragraph Font"/>
    <w:uiPriority w:val="1"/>
    <w:semiHidden/>
    <w:unhideWhenUsed/>
  </w:style>
  <w:style w:type="numbering" w:styleId="5558" w:default="1">
    <w:name w:val="No List"/>
    <w:uiPriority w:val="99"/>
    <w:semiHidden/>
    <w:unhideWhenUsed/>
  </w:style>
  <w:style w:type="paragraph" w:styleId="5559" w:default="1">
    <w:name w:val="Normal"/>
    <w:qFormat/>
  </w:style>
  <w:style w:type="table" w:styleId="556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2022-09-09T06:40:41Z</dcterms:modified>
</cp:coreProperties>
</file>